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E39C" w14:textId="12E37B36" w:rsidR="00271A80" w:rsidRPr="0016727A" w:rsidRDefault="006726AE" w:rsidP="002D6A21">
      <w:pPr>
        <w:ind w:firstLine="720"/>
        <w:jc w:val="center"/>
        <w:rPr>
          <w:rFonts w:ascii="Lucida Fax" w:hAnsi="Lucida Fax"/>
          <w:b/>
          <w:sz w:val="28"/>
        </w:rPr>
      </w:pPr>
      <w:r>
        <w:rPr>
          <w:rFonts w:ascii="Lucida Fax" w:hAnsi="Lucida Fax"/>
          <w:b/>
          <w:sz w:val="28"/>
        </w:rPr>
        <w:t xml:space="preserve">Centro de </w:t>
      </w:r>
      <w:proofErr w:type="spellStart"/>
      <w:r>
        <w:rPr>
          <w:rFonts w:ascii="Lucida Fax" w:hAnsi="Lucida Fax"/>
          <w:b/>
          <w:sz w:val="28"/>
        </w:rPr>
        <w:t>Aprendizaje</w:t>
      </w:r>
      <w:proofErr w:type="spellEnd"/>
      <w:r>
        <w:rPr>
          <w:rFonts w:ascii="Lucida Fax" w:hAnsi="Lucida Fax"/>
          <w:b/>
          <w:sz w:val="28"/>
        </w:rPr>
        <w:t xml:space="preserve"> Temprano del Municipio de Hazle</w:t>
      </w:r>
    </w:p>
    <w:p w14:paraId="5EEDD15B" w14:textId="44E2A9DC" w:rsidR="00271A80" w:rsidRPr="00427519" w:rsidRDefault="008C5B34" w:rsidP="006726AE">
      <w:pPr>
        <w:spacing w:line="240" w:lineRule="auto"/>
        <w:jc w:val="center"/>
        <w:rPr>
          <w:rFonts w:ascii="Verdana" w:hAnsi="Verdana"/>
          <w:color w:val="404040"/>
          <w:sz w:val="20"/>
        </w:rPr>
      </w:pPr>
      <w:r>
        <w:rPr>
          <w:rFonts w:ascii="Verdana" w:hAnsi="Verdana"/>
          <w:noProof/>
          <w:color w:val="404040"/>
          <w:sz w:val="20"/>
        </w:rPr>
        <mc:AlternateContent>
          <mc:Choice Requires="wps">
            <w:drawing>
              <wp:anchor distT="0" distB="0" distL="114300" distR="114300" simplePos="0" relativeHeight="251658241" behindDoc="0" locked="0" layoutInCell="1" allowOverlap="1" wp14:anchorId="3BB34768" wp14:editId="63B835CC">
                <wp:simplePos x="0" y="0"/>
                <wp:positionH relativeFrom="column">
                  <wp:posOffset>12700</wp:posOffset>
                </wp:positionH>
                <wp:positionV relativeFrom="paragraph">
                  <wp:posOffset>518160</wp:posOffset>
                </wp:positionV>
                <wp:extent cx="58635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9606C5">
              <v:shapetype id="_x0000_t32" coordsize="21600,21600" o:oned="t" filled="f" o:spt="32" path="m,l21600,21600e" w14:anchorId="7FBA71F2">
                <v:path fillok="f" arrowok="t" o:connecttype="none"/>
                <o:lock v:ext="edit" shapetype="t"/>
              </v:shapetype>
              <v:shape id="AutoShape 3" style="position:absolute;margin-left:1pt;margin-top:40.8pt;width:4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"/>
            </w:pict>
          </mc:Fallback>
        </mc:AlternateContent>
      </w:r>
      <w:r>
        <w:rPr>
          <w:rFonts w:ascii="Verdana" w:hAnsi="Verdana"/>
          <w:noProof/>
          <w:color w:val="404040"/>
          <w:sz w:val="20"/>
        </w:rPr>
        <mc:AlternateContent>
          <mc:Choice Requires="wps">
            <w:drawing>
              <wp:anchor distT="0" distB="0" distL="114300" distR="114300" simplePos="0" relativeHeight="251658240" behindDoc="0" locked="0" layoutInCell="1" allowOverlap="1" wp14:anchorId="6248CA1C" wp14:editId="3B591645">
                <wp:simplePos x="0" y="0"/>
                <wp:positionH relativeFrom="column">
                  <wp:posOffset>12700</wp:posOffset>
                </wp:positionH>
                <wp:positionV relativeFrom="paragraph">
                  <wp:posOffset>550339</wp:posOffset>
                </wp:positionV>
                <wp:extent cx="5863590" cy="635"/>
                <wp:effectExtent l="0" t="19050" r="2286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0CF9CC9">
              <v:shape id="AutoShape 2" style="position:absolute;margin-left:1pt;margin-top:43.35pt;width:46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" w14:anchorId="494480D4"/>
            </w:pict>
          </mc:Fallback>
        </mc:AlternateContent>
      </w:r>
      <w:r w:rsidR="00271A80">
        <w:rPr>
          <w:rFonts w:ascii="Verdana" w:hAnsi="Verdana"/>
          <w:color w:val="404040"/>
          <w:sz w:val="20"/>
        </w:rPr>
        <w:t>1400 West 23rd StreetMunicipio de Hazle, PA 18202</w:t>
      </w:r>
      <w:r w:rsidR="00271A80" w:rsidRPr="00427519">
        <w:rPr>
          <w:rFonts w:ascii="Verdana" w:hAnsi="Verdana"/>
          <w:color w:val="404040"/>
          <w:sz w:val="20"/>
        </w:rPr>
        <w:br/>
      </w:r>
      <w:r w:rsidR="00271A80">
        <w:rPr>
          <w:rFonts w:ascii="Verdana" w:hAnsi="Verdana"/>
          <w:color w:val="404040"/>
          <w:sz w:val="20"/>
        </w:rPr>
        <w:t>(570) 459-3221 ext. 23500 / (570) 450-6547 Fax / conahanj@hasdk12.org</w:t>
      </w:r>
    </w:p>
    <w:p w14:paraId="1FB9C90A" w14:textId="77777777" w:rsidR="008C5B34" w:rsidRPr="0016727A" w:rsidRDefault="008C5B34" w:rsidP="008C5B34">
      <w:pPr>
        <w:spacing w:line="240" w:lineRule="auto"/>
        <w:rPr>
          <w:rFonts w:ascii="Verdana" w:hAnsi="Verdana"/>
          <w:i/>
          <w:color w:val="404040"/>
          <w:sz w:val="18"/>
          <w:szCs w:val="18"/>
        </w:rPr>
      </w:pPr>
      <w:r w:rsidRPr="14E35693">
        <w:rPr>
          <w:rFonts w:ascii="Verdana" w:hAnsi="Verdana"/>
          <w:b/>
          <w:sz w:val="18"/>
          <w:szCs w:val="18"/>
        </w:rPr>
        <w:t>Jeanne Conahan, Ed. D.</w:t>
      </w:r>
      <w:r>
        <w:tab/>
      </w:r>
      <w:r>
        <w:tab/>
      </w:r>
      <w:r>
        <w:tab/>
      </w:r>
      <w:r>
        <w:tab/>
      </w:r>
      <w:r>
        <w:tab/>
      </w:r>
      <w:r>
        <w:tab/>
      </w:r>
      <w:r w:rsidRPr="14E35693">
        <w:rPr>
          <w:rFonts w:ascii="Verdana" w:hAnsi="Verdana"/>
          <w:b/>
          <w:sz w:val="18"/>
          <w:szCs w:val="18"/>
        </w:rPr>
        <w:t xml:space="preserve">  Brian T. Uplinger, Ed. D.</w:t>
      </w:r>
      <w:r>
        <w:br/>
      </w:r>
      <w:r w:rsidRPr="14E35693">
        <w:rPr>
          <w:rFonts w:ascii="Verdana" w:hAnsi="Verdana"/>
          <w:i/>
          <w:color w:val="404040" w:themeColor="text1" w:themeTint="BF"/>
          <w:sz w:val="18"/>
          <w:szCs w:val="18"/>
        </w:rPr>
        <w:t xml:space="preserve">        Principal</w:t>
      </w:r>
      <w:r>
        <w:tab/>
      </w:r>
      <w:r w:rsidRPr="14E35693">
        <w:rPr>
          <w:rFonts w:ascii="Verdana" w:hAnsi="Verdana"/>
          <w:color w:val="404040" w:themeColor="text1" w:themeTint="BF"/>
          <w:sz w:val="18"/>
          <w:szCs w:val="18"/>
        </w:rPr>
        <w:t xml:space="preserve"> </w:t>
      </w:r>
      <w:r>
        <w:tab/>
      </w:r>
      <w:r>
        <w:tab/>
      </w:r>
      <w:r>
        <w:tab/>
      </w:r>
      <w:r w:rsidRPr="14E35693">
        <w:rPr>
          <w:rFonts w:ascii="Verdana" w:hAnsi="Verdana"/>
          <w:color w:val="404040" w:themeColor="text1" w:themeTint="BF"/>
          <w:sz w:val="18"/>
          <w:szCs w:val="18"/>
        </w:rPr>
        <w:t xml:space="preserve">                                               </w:t>
      </w:r>
      <w:r w:rsidRPr="14E35693">
        <w:rPr>
          <w:rFonts w:ascii="Verdana" w:hAnsi="Verdana"/>
          <w:i/>
          <w:color w:val="404040" w:themeColor="text1" w:themeTint="BF"/>
          <w:sz w:val="18"/>
          <w:szCs w:val="18"/>
        </w:rPr>
        <w:t>Superintendente de Escuelas</w:t>
      </w:r>
    </w:p>
    <w:p w14:paraId="70FF04DE" w14:textId="60C474AF" w:rsidR="00975437" w:rsidRDefault="00A66456" w:rsidP="005C322E">
      <w:pPr>
        <w:pStyle w:val="Default"/>
        <w:rPr>
          <w:rFonts w:ascii="Verdana" w:hAnsi="Verdana"/>
          <w:i/>
          <w:iCs/>
          <w:color w:val="404040"/>
          <w:sz w:val="18"/>
          <w:szCs w:val="20"/>
        </w:rPr>
      </w:pPr>
      <w:r>
        <w:rPr>
          <w:rFonts w:ascii="Verdana" w:hAnsi="Verdana"/>
          <w:b/>
          <w:bCs/>
          <w:color w:val="404040"/>
          <w:sz w:val="18"/>
          <w:szCs w:val="20"/>
        </w:rPr>
        <w:t xml:space="preserve">Madison Scalleat </w:t>
      </w:r>
      <w:r w:rsidR="00975437">
        <w:rPr>
          <w:rFonts w:ascii="Verdana" w:hAnsi="Verdana"/>
          <w:b/>
          <w:bCs/>
          <w:color w:val="404040"/>
          <w:sz w:val="18"/>
          <w:szCs w:val="20"/>
        </w:rPr>
        <w:t xml:space="preserve">                                                                             </w:t>
      </w:r>
      <w:r>
        <w:rPr>
          <w:rFonts w:ascii="Verdana" w:hAnsi="Verdana"/>
          <w:b/>
          <w:bCs/>
          <w:color w:val="404040"/>
          <w:sz w:val="18"/>
          <w:szCs w:val="20"/>
        </w:rPr>
        <w:t>Patrick Patte, Ed. D.</w:t>
      </w:r>
      <w:r w:rsidR="008C5B34" w:rsidRPr="0016727A">
        <w:rPr>
          <w:rFonts w:ascii="Verdana" w:hAnsi="Verdana"/>
          <w:b/>
          <w:bCs/>
          <w:color w:val="404040"/>
          <w:sz w:val="18"/>
          <w:szCs w:val="20"/>
        </w:rPr>
        <w:br/>
      </w:r>
      <w:r w:rsidR="008C5B34">
        <w:rPr>
          <w:rFonts w:ascii="Verdana" w:hAnsi="Verdana"/>
          <w:i/>
          <w:iCs/>
          <w:color w:val="404040"/>
          <w:sz w:val="18"/>
          <w:szCs w:val="20"/>
        </w:rPr>
        <w:t xml:space="preserve">  Decano de </w:t>
      </w:r>
      <w:proofErr w:type="spellStart"/>
      <w:r w:rsidR="008C5B34">
        <w:rPr>
          <w:rFonts w:ascii="Verdana" w:hAnsi="Verdana"/>
          <w:i/>
          <w:iCs/>
          <w:color w:val="404040"/>
          <w:sz w:val="18"/>
          <w:szCs w:val="20"/>
        </w:rPr>
        <w:t>Estudiantes</w:t>
      </w:r>
      <w:proofErr w:type="spellEnd"/>
      <w:r w:rsidR="008C5B34" w:rsidRPr="0016727A">
        <w:rPr>
          <w:rFonts w:ascii="Verdana" w:hAnsi="Verdana"/>
          <w:i/>
          <w:iCs/>
          <w:color w:val="404040"/>
          <w:sz w:val="18"/>
          <w:szCs w:val="20"/>
        </w:rPr>
        <w:tab/>
      </w:r>
      <w:r w:rsidR="008C5B34" w:rsidRPr="0016727A">
        <w:rPr>
          <w:rFonts w:ascii="Verdana" w:hAnsi="Verdana"/>
          <w:i/>
          <w:iCs/>
          <w:color w:val="404040"/>
          <w:sz w:val="18"/>
          <w:szCs w:val="20"/>
        </w:rPr>
        <w:tab/>
      </w:r>
      <w:r w:rsidR="008C5B34" w:rsidRPr="0016727A">
        <w:rPr>
          <w:rFonts w:ascii="Verdana" w:hAnsi="Verdana"/>
          <w:i/>
          <w:iCs/>
          <w:color w:val="404040"/>
          <w:sz w:val="18"/>
          <w:szCs w:val="20"/>
        </w:rPr>
        <w:tab/>
        <w:t xml:space="preserve">                      </w:t>
      </w:r>
      <w:r w:rsidR="00975437">
        <w:rPr>
          <w:rFonts w:ascii="Verdana" w:hAnsi="Verdana"/>
          <w:i/>
          <w:iCs/>
          <w:color w:val="404040"/>
          <w:sz w:val="18"/>
          <w:szCs w:val="20"/>
        </w:rPr>
        <w:t xml:space="preserve">       </w:t>
      </w:r>
      <w:r w:rsidR="008C5B34" w:rsidRPr="0016727A">
        <w:rPr>
          <w:rFonts w:ascii="Verdana" w:hAnsi="Verdana"/>
          <w:i/>
          <w:iCs/>
          <w:color w:val="404040"/>
          <w:sz w:val="18"/>
          <w:szCs w:val="20"/>
        </w:rPr>
        <w:t xml:space="preserve"> </w:t>
      </w:r>
      <w:r w:rsidR="00975437">
        <w:rPr>
          <w:rFonts w:ascii="Verdana" w:hAnsi="Verdana"/>
          <w:i/>
          <w:iCs/>
          <w:color w:val="404040"/>
          <w:sz w:val="18"/>
          <w:szCs w:val="20"/>
        </w:rPr>
        <w:t xml:space="preserve">     </w:t>
      </w:r>
      <w:r w:rsidR="000101C3">
        <w:rPr>
          <w:rFonts w:ascii="Verdana" w:hAnsi="Verdana"/>
          <w:i/>
          <w:iCs/>
          <w:color w:val="404040"/>
          <w:sz w:val="18"/>
          <w:szCs w:val="20"/>
        </w:rPr>
        <w:t xml:space="preserve">Director de </w:t>
      </w:r>
      <w:proofErr w:type="spellStart"/>
      <w:r w:rsidR="008C5B34" w:rsidRPr="0016727A">
        <w:rPr>
          <w:rFonts w:ascii="Verdana" w:hAnsi="Verdana"/>
          <w:i/>
          <w:iCs/>
          <w:color w:val="404040"/>
          <w:sz w:val="18"/>
          <w:szCs w:val="20"/>
        </w:rPr>
        <w:t>Currículo</w:t>
      </w:r>
      <w:proofErr w:type="spellEnd"/>
      <w:r w:rsidR="00975437">
        <w:rPr>
          <w:rFonts w:ascii="Verdana" w:hAnsi="Verdana"/>
          <w:i/>
          <w:iCs/>
          <w:color w:val="404040"/>
          <w:sz w:val="18"/>
          <w:szCs w:val="20"/>
        </w:rPr>
        <w:t xml:space="preserve"> </w:t>
      </w:r>
    </w:p>
    <w:p w14:paraId="50C431A7" w14:textId="77777777" w:rsidR="00975437" w:rsidRDefault="00975437" w:rsidP="005C322E">
      <w:pPr>
        <w:pStyle w:val="Default"/>
        <w:rPr>
          <w:rFonts w:ascii="Verdana" w:hAnsi="Verdana"/>
          <w:i/>
          <w:iCs/>
          <w:color w:val="404040"/>
          <w:sz w:val="18"/>
          <w:szCs w:val="20"/>
        </w:rPr>
      </w:pPr>
    </w:p>
    <w:p w14:paraId="46AAC21C" w14:textId="77777777" w:rsidR="00954675" w:rsidRDefault="00954675" w:rsidP="00954675">
      <w:pPr>
        <w:tabs>
          <w:tab w:val="left" w:pos="6720"/>
        </w:tabs>
        <w:rPr>
          <w:color w:val="000000" w:themeColor="text1"/>
        </w:rPr>
      </w:pPr>
    </w:p>
    <w:p w14:paraId="38895551" w14:textId="0134F7CE" w:rsidR="00954675" w:rsidRDefault="00C4122A" w:rsidP="00954675">
      <w:pPr>
        <w:tabs>
          <w:tab w:val="left" w:pos="6720"/>
        </w:tabs>
        <w:rPr>
          <w:color w:val="000000" w:themeColor="text1"/>
        </w:rPr>
      </w:pPr>
      <w:proofErr w:type="spellStart"/>
      <w:r w:rsidRPr="00C4122A">
        <w:rPr>
          <w:color w:val="000000" w:themeColor="text1"/>
        </w:rPr>
        <w:t>Revisado</w:t>
      </w:r>
      <w:proofErr w:type="spellEnd"/>
      <w:r w:rsidRPr="00C4122A">
        <w:rPr>
          <w:color w:val="000000" w:themeColor="text1"/>
        </w:rPr>
        <w:t xml:space="preserve"> </w:t>
      </w:r>
      <w:proofErr w:type="spellStart"/>
      <w:r w:rsidRPr="00C4122A">
        <w:rPr>
          <w:color w:val="000000" w:themeColor="text1"/>
        </w:rPr>
        <w:t>el</w:t>
      </w:r>
      <w:proofErr w:type="spellEnd"/>
      <w:r w:rsidRPr="00C4122A">
        <w:rPr>
          <w:color w:val="000000" w:themeColor="text1"/>
        </w:rPr>
        <w:t xml:space="preserve"> 25 de </w:t>
      </w:r>
      <w:proofErr w:type="spellStart"/>
      <w:r w:rsidRPr="00C4122A">
        <w:rPr>
          <w:color w:val="000000" w:themeColor="text1"/>
        </w:rPr>
        <w:t>abril</w:t>
      </w:r>
      <w:proofErr w:type="spellEnd"/>
      <w:r w:rsidRPr="00C4122A">
        <w:rPr>
          <w:color w:val="000000" w:themeColor="text1"/>
        </w:rPr>
        <w:t xml:space="preserve"> de 2024</w:t>
      </w:r>
      <w:r w:rsidRPr="00C4122A">
        <w:rPr>
          <w:color w:val="000000" w:themeColor="text1"/>
        </w:rPr>
        <w:br/>
      </w:r>
      <w:proofErr w:type="spellStart"/>
      <w:r w:rsidRPr="00C4122A">
        <w:rPr>
          <w:color w:val="000000" w:themeColor="text1"/>
        </w:rPr>
        <w:t>Distribuido</w:t>
      </w:r>
      <w:proofErr w:type="spellEnd"/>
      <w:r w:rsidRPr="00C4122A">
        <w:rPr>
          <w:color w:val="000000" w:themeColor="text1"/>
        </w:rPr>
        <w:t xml:space="preserve"> </w:t>
      </w:r>
      <w:proofErr w:type="spellStart"/>
      <w:r w:rsidRPr="00C4122A">
        <w:rPr>
          <w:color w:val="000000" w:themeColor="text1"/>
        </w:rPr>
        <w:t>el</w:t>
      </w:r>
      <w:proofErr w:type="spellEnd"/>
      <w:r w:rsidRPr="00C4122A">
        <w:rPr>
          <w:color w:val="000000" w:themeColor="text1"/>
        </w:rPr>
        <w:t xml:space="preserve"> 16/09/2024 </w:t>
      </w:r>
      <w:proofErr w:type="spellStart"/>
      <w:r w:rsidRPr="00C4122A">
        <w:rPr>
          <w:color w:val="000000" w:themeColor="text1"/>
        </w:rPr>
        <w:t>en</w:t>
      </w:r>
      <w:proofErr w:type="spellEnd"/>
      <w:r w:rsidRPr="00C4122A">
        <w:rPr>
          <w:color w:val="000000" w:themeColor="text1"/>
        </w:rPr>
        <w:t xml:space="preserve"> la </w:t>
      </w:r>
      <w:proofErr w:type="spellStart"/>
      <w:r w:rsidRPr="00C4122A">
        <w:rPr>
          <w:color w:val="000000" w:themeColor="text1"/>
        </w:rPr>
        <w:t>reunión</w:t>
      </w:r>
      <w:proofErr w:type="spellEnd"/>
      <w:r w:rsidRPr="00C4122A">
        <w:rPr>
          <w:color w:val="000000" w:themeColor="text1"/>
        </w:rPr>
        <w:t xml:space="preserve"> </w:t>
      </w:r>
      <w:proofErr w:type="spellStart"/>
      <w:r w:rsidRPr="00C4122A">
        <w:rPr>
          <w:color w:val="000000" w:themeColor="text1"/>
        </w:rPr>
        <w:t>anual</w:t>
      </w:r>
      <w:proofErr w:type="spellEnd"/>
      <w:r w:rsidRPr="00C4122A">
        <w:rPr>
          <w:color w:val="000000" w:themeColor="text1"/>
        </w:rPr>
        <w:t xml:space="preserve">, y </w:t>
      </w:r>
      <w:proofErr w:type="spellStart"/>
      <w:r w:rsidRPr="00C4122A">
        <w:rPr>
          <w:color w:val="000000" w:themeColor="text1"/>
        </w:rPr>
        <w:t>publicado</w:t>
      </w:r>
      <w:proofErr w:type="spellEnd"/>
      <w:r w:rsidRPr="00C4122A">
        <w:rPr>
          <w:color w:val="000000" w:themeColor="text1"/>
        </w:rPr>
        <w:t xml:space="preserve"> </w:t>
      </w:r>
      <w:proofErr w:type="spellStart"/>
      <w:r w:rsidRPr="00C4122A">
        <w:rPr>
          <w:color w:val="000000" w:themeColor="text1"/>
        </w:rPr>
        <w:t>en</w:t>
      </w:r>
      <w:proofErr w:type="spellEnd"/>
      <w:r w:rsidRPr="00C4122A">
        <w:rPr>
          <w:color w:val="000000" w:themeColor="text1"/>
        </w:rPr>
        <w:t xml:space="preserve"> </w:t>
      </w:r>
      <w:proofErr w:type="spellStart"/>
      <w:r w:rsidRPr="00C4122A">
        <w:rPr>
          <w:color w:val="000000" w:themeColor="text1"/>
        </w:rPr>
        <w:t>el</w:t>
      </w:r>
      <w:proofErr w:type="spellEnd"/>
      <w:r w:rsidRPr="00C4122A">
        <w:rPr>
          <w:color w:val="000000" w:themeColor="text1"/>
        </w:rPr>
        <w:t xml:space="preserve"> sitio web y </w:t>
      </w:r>
      <w:proofErr w:type="spellStart"/>
      <w:r w:rsidRPr="00C4122A">
        <w:rPr>
          <w:color w:val="000000" w:themeColor="text1"/>
        </w:rPr>
        <w:t>en</w:t>
      </w:r>
      <w:proofErr w:type="spellEnd"/>
      <w:r w:rsidRPr="00C4122A">
        <w:rPr>
          <w:color w:val="000000" w:themeColor="text1"/>
        </w:rPr>
        <w:t xml:space="preserve"> la Plaza de Padres de </w:t>
      </w:r>
      <w:proofErr w:type="spellStart"/>
      <w:r w:rsidRPr="00C4122A">
        <w:rPr>
          <w:color w:val="000000" w:themeColor="text1"/>
        </w:rPr>
        <w:t>los</w:t>
      </w:r>
      <w:proofErr w:type="spellEnd"/>
      <w:r w:rsidRPr="00C4122A">
        <w:rPr>
          <w:color w:val="000000" w:themeColor="text1"/>
        </w:rPr>
        <w:t xml:space="preserve"> Maestros</w:t>
      </w:r>
      <w:r w:rsidRPr="00C4122A">
        <w:rPr>
          <w:color w:val="000000" w:themeColor="text1"/>
        </w:rPr>
        <w:br/>
      </w:r>
      <w:proofErr w:type="spellStart"/>
      <w:r w:rsidRPr="00C4122A">
        <w:rPr>
          <w:color w:val="000000" w:themeColor="text1"/>
        </w:rPr>
        <w:t>Revisado</w:t>
      </w:r>
      <w:proofErr w:type="spellEnd"/>
      <w:r w:rsidRPr="00C4122A">
        <w:rPr>
          <w:color w:val="000000" w:themeColor="text1"/>
        </w:rPr>
        <w:t xml:space="preserve"> </w:t>
      </w:r>
      <w:proofErr w:type="spellStart"/>
      <w:r w:rsidRPr="00C4122A">
        <w:rPr>
          <w:color w:val="000000" w:themeColor="text1"/>
        </w:rPr>
        <w:t>el</w:t>
      </w:r>
      <w:proofErr w:type="spellEnd"/>
      <w:r w:rsidRPr="00C4122A">
        <w:rPr>
          <w:color w:val="000000" w:themeColor="text1"/>
        </w:rPr>
        <w:t xml:space="preserve"> 29 de </w:t>
      </w:r>
      <w:proofErr w:type="spellStart"/>
      <w:r w:rsidRPr="00C4122A">
        <w:rPr>
          <w:color w:val="000000" w:themeColor="text1"/>
        </w:rPr>
        <w:t>octubre</w:t>
      </w:r>
      <w:proofErr w:type="spellEnd"/>
      <w:r w:rsidRPr="00C4122A">
        <w:rPr>
          <w:color w:val="000000" w:themeColor="text1"/>
        </w:rPr>
        <w:t xml:space="preserve"> de 2024- sin </w:t>
      </w:r>
      <w:proofErr w:type="spellStart"/>
      <w:r w:rsidRPr="00C4122A">
        <w:rPr>
          <w:color w:val="000000" w:themeColor="text1"/>
        </w:rPr>
        <w:t>revisiones</w:t>
      </w:r>
      <w:proofErr w:type="spellEnd"/>
    </w:p>
    <w:p w14:paraId="43D17821" w14:textId="77777777" w:rsidR="00954675" w:rsidRDefault="00954675" w:rsidP="001063C4">
      <w:pPr>
        <w:tabs>
          <w:tab w:val="left" w:pos="6720"/>
        </w:tabs>
        <w:jc w:val="center"/>
        <w:rPr>
          <w:color w:val="000000" w:themeColor="text1"/>
        </w:rPr>
      </w:pPr>
    </w:p>
    <w:p w14:paraId="2304EBDF" w14:textId="177034EA" w:rsidR="001063C4" w:rsidRPr="00A31779" w:rsidRDefault="001063C4" w:rsidP="001063C4">
      <w:pPr>
        <w:tabs>
          <w:tab w:val="left" w:pos="6720"/>
        </w:tabs>
        <w:jc w:val="center"/>
        <w:rPr>
          <w:rFonts w:ascii="Arial Narrow" w:hAnsi="Arial Narrow"/>
          <w:i/>
          <w:sz w:val="24"/>
          <w:szCs w:val="24"/>
        </w:rPr>
      </w:pPr>
      <w:r w:rsidRPr="00A31779">
        <w:rPr>
          <w:rFonts w:ascii="Arial Narrow" w:hAnsi="Arial Narrow"/>
          <w:bCs/>
          <w:color w:val="000000"/>
          <w:sz w:val="24"/>
          <w:szCs w:val="24"/>
          <w:u w:val="single"/>
        </w:rPr>
        <w:t xml:space="preserve">Política de </w:t>
      </w:r>
      <w:proofErr w:type="spellStart"/>
      <w:r w:rsidRPr="00A31779">
        <w:rPr>
          <w:rFonts w:ascii="Arial Narrow" w:hAnsi="Arial Narrow"/>
          <w:bCs/>
          <w:color w:val="000000"/>
          <w:sz w:val="24"/>
          <w:szCs w:val="24"/>
          <w:u w:val="single"/>
        </w:rPr>
        <w:t>Participación</w:t>
      </w:r>
      <w:proofErr w:type="spellEnd"/>
      <w:r w:rsidRPr="00A31779">
        <w:rPr>
          <w:rFonts w:ascii="Arial Narrow" w:hAnsi="Arial Narrow"/>
          <w:bCs/>
          <w:color w:val="000000"/>
          <w:sz w:val="24"/>
          <w:szCs w:val="24"/>
          <w:u w:val="single"/>
        </w:rPr>
        <w:t xml:space="preserve"> de Padres y Familias 2024-2025</w:t>
      </w:r>
    </w:p>
    <w:p w14:paraId="0ED98C54" w14:textId="77777777" w:rsidR="001063C4" w:rsidRPr="00BA18E1" w:rsidRDefault="001063C4" w:rsidP="001063C4">
      <w:pPr>
        <w:pStyle w:val="Pa1"/>
        <w:spacing w:line="360" w:lineRule="auto"/>
        <w:rPr>
          <w:rFonts w:ascii="Arial Narrow" w:hAnsi="Arial Narrow"/>
          <w:b/>
          <w:color w:val="000000"/>
          <w:sz w:val="22"/>
          <w:szCs w:val="22"/>
        </w:rPr>
      </w:pPr>
      <w:r>
        <w:rPr>
          <w:rFonts w:ascii="Arial Narrow" w:hAnsi="Arial Narrow"/>
          <w:b/>
          <w:sz w:val="22"/>
          <w:szCs w:val="22"/>
        </w:rPr>
        <w:t xml:space="preserve">La Política de Participación de los Padres del Centro de </w:t>
      </w:r>
      <w:proofErr w:type="gramStart"/>
      <w:r>
        <w:rPr>
          <w:rFonts w:ascii="Arial Narrow" w:hAnsi="Arial Narrow"/>
          <w:b/>
          <w:sz w:val="22"/>
          <w:szCs w:val="22"/>
        </w:rPr>
        <w:t xml:space="preserve">Aprendizaje </w:t>
      </w:r>
      <w:r w:rsidRPr="00BA18E1">
        <w:rPr>
          <w:rFonts w:ascii="Arial Narrow" w:hAnsi="Arial Narrow"/>
          <w:b/>
          <w:color w:val="000000"/>
          <w:sz w:val="22"/>
          <w:szCs w:val="22"/>
        </w:rPr>
        <w:t xml:space="preserve"> Temprano</w:t>
      </w:r>
      <w:proofErr w:type="gramEnd"/>
      <w:r w:rsidRPr="00BA18E1">
        <w:rPr>
          <w:rFonts w:ascii="Arial Narrow" w:hAnsi="Arial Narrow"/>
          <w:b/>
          <w:color w:val="000000"/>
          <w:sz w:val="22"/>
          <w:szCs w:val="22"/>
        </w:rPr>
        <w:t xml:space="preserve"> del Municipio de </w:t>
      </w:r>
      <w:proofErr w:type="gramStart"/>
      <w:r w:rsidRPr="00BA18E1">
        <w:rPr>
          <w:rFonts w:ascii="Arial Narrow" w:hAnsi="Arial Narrow"/>
          <w:b/>
          <w:color w:val="000000"/>
          <w:sz w:val="22"/>
          <w:szCs w:val="22"/>
        </w:rPr>
        <w:t>Hazle  es</w:t>
      </w:r>
      <w:proofErr w:type="gramEnd"/>
      <w:r w:rsidRPr="00BA18E1">
        <w:rPr>
          <w:rFonts w:ascii="Arial Narrow" w:hAnsi="Arial Narrow"/>
          <w:b/>
          <w:color w:val="000000"/>
          <w:sz w:val="22"/>
          <w:szCs w:val="22"/>
        </w:rPr>
        <w:t xml:space="preserve"> la siguiente:</w:t>
      </w:r>
    </w:p>
    <w:p w14:paraId="71823ED8" w14:textId="0634F1A3" w:rsidR="00074C0D" w:rsidRDefault="00301EB8" w:rsidP="00074C0D">
      <w:pPr>
        <w:pStyle w:val="Pa1"/>
        <w:numPr>
          <w:ilvl w:val="0"/>
          <w:numId w:val="3"/>
        </w:numPr>
        <w:spacing w:line="240" w:lineRule="auto"/>
        <w:rPr>
          <w:rFonts w:ascii="Arial Narrow" w:hAnsi="Arial Narrow"/>
          <w:i/>
          <w:iCs/>
          <w:color w:val="000000" w:themeColor="text1"/>
          <w:sz w:val="22"/>
          <w:szCs w:val="22"/>
        </w:rPr>
      </w:pPr>
      <w:r>
        <w:rPr>
          <w:rFonts w:ascii="Arial Narrow" w:hAnsi="Arial Narrow"/>
          <w:color w:val="000000" w:themeColor="text1"/>
          <w:sz w:val="22"/>
          <w:szCs w:val="22"/>
        </w:rPr>
        <w:t xml:space="preserve">Esta política establece que las escuelas que reciben fondos del Título IA desarrollarán conjuntamente con los padres y miembros de la familia del Título IA y distribuirán a los padres y miembros de la familia una política escrita de participación de los padres y la familia. </w:t>
      </w:r>
      <w:proofErr w:type="gramStart"/>
      <w:r>
        <w:rPr>
          <w:rFonts w:ascii="Arial Narrow" w:hAnsi="Arial Narrow"/>
          <w:color w:val="000000" w:themeColor="text1"/>
          <w:sz w:val="22"/>
          <w:szCs w:val="22"/>
        </w:rPr>
        <w:t>Los</w:t>
      </w:r>
      <w:proofErr w:type="gramEnd"/>
      <w:r>
        <w:rPr>
          <w:rFonts w:ascii="Arial Narrow" w:hAnsi="Arial Narrow"/>
          <w:color w:val="000000" w:themeColor="text1"/>
          <w:sz w:val="22"/>
          <w:szCs w:val="22"/>
        </w:rPr>
        <w:t xml:space="preserve"> padres serán notificados de la política en un formato comprensible y uniforme en un idioma que los padres puedan entender. La política se pondrá a disposición de la comunidad local y se actualizará periódicamente para satisfacer las necesidades desafiantes de los padres y la escuela. La escuela convocará una reunión anual, en un momento conveniente, a la que se invitará y alentará a todos los padres y familiares de los niños participantes </w:t>
      </w:r>
      <w:proofErr w:type="gramStart"/>
      <w:r>
        <w:rPr>
          <w:rFonts w:ascii="Arial Narrow" w:hAnsi="Arial Narrow"/>
          <w:color w:val="000000" w:themeColor="text1"/>
          <w:sz w:val="22"/>
          <w:szCs w:val="22"/>
        </w:rPr>
        <w:t>a</w:t>
      </w:r>
      <w:proofErr w:type="gramEnd"/>
      <w:r>
        <w:rPr>
          <w:rFonts w:ascii="Arial Narrow" w:hAnsi="Arial Narrow"/>
          <w:color w:val="000000" w:themeColor="text1"/>
          <w:sz w:val="22"/>
          <w:szCs w:val="22"/>
        </w:rPr>
        <w:t xml:space="preserve"> asistir; informar a los padres de la participación de su escuela como escuela de Título I; y para explicar los requisitos y los derechos de los padres a participar </w:t>
      </w:r>
      <w:r w:rsidR="00DC0241" w:rsidRPr="000C7B77">
        <w:rPr>
          <w:rFonts w:ascii="Arial Narrow" w:hAnsi="Arial Narrow"/>
          <w:i/>
          <w:iCs/>
          <w:color w:val="000000" w:themeColor="text1"/>
          <w:sz w:val="22"/>
          <w:szCs w:val="22"/>
        </w:rPr>
        <w:t xml:space="preserve">(ESSA, Sección 1116(c)(1). </w:t>
      </w:r>
    </w:p>
    <w:p w14:paraId="3BBEB8ED" w14:textId="77777777" w:rsidR="00074C0D" w:rsidRPr="00074C0D" w:rsidRDefault="00074C0D" w:rsidP="00074C0D">
      <w:pPr>
        <w:pStyle w:val="Default"/>
      </w:pPr>
    </w:p>
    <w:p w14:paraId="20485606" w14:textId="0B4A193E" w:rsidR="00BF1020" w:rsidRPr="00074C0D" w:rsidRDefault="00074C0D" w:rsidP="00074C0D">
      <w:pPr>
        <w:pStyle w:val="Pa1"/>
        <w:numPr>
          <w:ilvl w:val="0"/>
          <w:numId w:val="3"/>
        </w:numPr>
        <w:spacing w:line="240" w:lineRule="auto"/>
        <w:rPr>
          <w:rFonts w:ascii="Arial Narrow" w:hAnsi="Arial Narrow"/>
          <w:color w:val="000000"/>
          <w:sz w:val="22"/>
          <w:szCs w:val="22"/>
        </w:rPr>
      </w:pPr>
      <w:r w:rsidRPr="4ACC13F0">
        <w:rPr>
          <w:rFonts w:ascii="Arial Narrow" w:hAnsi="Arial Narrow"/>
          <w:color w:val="000000" w:themeColor="text1"/>
          <w:sz w:val="22"/>
          <w:szCs w:val="22"/>
        </w:rPr>
        <w:t>Convocaremos una reunión anual y luego las consiguientes reuniones cada mes para examinar y revisar. La Primera Reunión Anual de Título I para HTELC es el 16 de septiembre de 2024.</w:t>
      </w:r>
    </w:p>
    <w:p w14:paraId="006B72DD" w14:textId="77777777" w:rsidR="00416529" w:rsidRPr="00416529" w:rsidRDefault="00416529" w:rsidP="00416529">
      <w:pPr>
        <w:pStyle w:val="Default"/>
      </w:pPr>
    </w:p>
    <w:p w14:paraId="4AE91C7A" w14:textId="0104D7D6" w:rsidR="001063C4" w:rsidRPr="00C87C23" w:rsidRDefault="001063C4" w:rsidP="00C87C23">
      <w:pPr>
        <w:pStyle w:val="Pa1"/>
        <w:numPr>
          <w:ilvl w:val="0"/>
          <w:numId w:val="3"/>
        </w:numPr>
        <w:spacing w:line="240" w:lineRule="auto"/>
        <w:rPr>
          <w:rFonts w:ascii="Arial Narrow" w:hAnsi="Arial Narrow"/>
          <w:color w:val="000000"/>
          <w:sz w:val="22"/>
          <w:szCs w:val="22"/>
        </w:rPr>
      </w:pPr>
      <w:r w:rsidRPr="00BF1020">
        <w:rPr>
          <w:rFonts w:ascii="Arial Narrow" w:hAnsi="Arial Narrow"/>
          <w:color w:val="000000" w:themeColor="text1"/>
          <w:sz w:val="22"/>
          <w:szCs w:val="22"/>
        </w:rPr>
        <w:t xml:space="preserve">Creemos que los </w:t>
      </w:r>
      <w:proofErr w:type="gramStart"/>
      <w:r w:rsidRPr="00BF1020">
        <w:rPr>
          <w:rFonts w:ascii="Arial Narrow" w:hAnsi="Arial Narrow"/>
          <w:color w:val="000000" w:themeColor="text1"/>
          <w:sz w:val="22"/>
          <w:szCs w:val="22"/>
        </w:rPr>
        <w:t>padres</w:t>
      </w:r>
      <w:proofErr w:type="gramEnd"/>
      <w:r w:rsidRPr="00BF1020">
        <w:rPr>
          <w:rFonts w:ascii="Arial Narrow" w:hAnsi="Arial Narrow"/>
          <w:color w:val="000000" w:themeColor="text1"/>
          <w:sz w:val="22"/>
          <w:szCs w:val="22"/>
        </w:rPr>
        <w:t xml:space="preserve"> son la verdadera clave del éxito de un niño. Además, creemos que necesitamos involucrar a la familia en la planificación, revisión y mejora de la política de participación de los padres y la familia. </w:t>
      </w:r>
      <w:proofErr w:type="gramStart"/>
      <w:r w:rsidRPr="00BF1020">
        <w:rPr>
          <w:rFonts w:ascii="Arial Narrow" w:hAnsi="Arial Narrow"/>
          <w:color w:val="000000" w:themeColor="text1"/>
          <w:sz w:val="22"/>
          <w:szCs w:val="22"/>
        </w:rPr>
        <w:t>Los</w:t>
      </w:r>
      <w:proofErr w:type="gramEnd"/>
      <w:r w:rsidRPr="00BF1020">
        <w:rPr>
          <w:rFonts w:ascii="Arial Narrow" w:hAnsi="Arial Narrow"/>
          <w:color w:val="000000" w:themeColor="text1"/>
          <w:sz w:val="22"/>
          <w:szCs w:val="22"/>
        </w:rPr>
        <w:t xml:space="preserve"> padres tendrán la oportunidad de reunirse con los maestros y la administración para desarrollar actividades y programas que empoderarán a los padres para ayudar a sus hijos en casa. El profesorado y los padres discutirán las necesidades y fortalezas individuales de la escuela. Colectivamente, el profesorado y los padres harán una lluvia de ideas sobre estrategias para implementar que faciliten programas que sean significativos y beneficiosos para el crecimiento de los estudiantes. Estas reuniones se llevarán a cabo en la reunión anual, las reuniones de la PTA, la Casa Abierta, Read with Me y otros programas organizados por la escuela. Además, creemos que el dinero de la participación de los padres y la familia del Título 1 debe gastarse de una manera que brinde apoyo continuo a los padres y estudiantes. De acuerdo con la filosofía de la Dra. Karen Mapp, creemos que las actividades de participación de los padres deben enseñar un concepto y proporcionar algo tangible para que los padres lo usen y enseñen en casa. Con este fin celebramos Reading with Raz Nights. Nuestro comité de padres cree que los fondos se gastan mejor en el programa Raz Kids, luego ofrecemos múltiples sesiones prácticas para que los padres aprendan a usar el programa en casa.  </w:t>
      </w:r>
    </w:p>
    <w:p w14:paraId="6BF6435E" w14:textId="77777777" w:rsidR="001063C4" w:rsidRPr="006B7A4A" w:rsidRDefault="001063C4" w:rsidP="001063C4">
      <w:pPr>
        <w:pStyle w:val="Default"/>
        <w:rPr>
          <w:rFonts w:ascii="Arial Narrow" w:hAnsi="Arial Narrow"/>
          <w:sz w:val="22"/>
          <w:szCs w:val="22"/>
        </w:rPr>
      </w:pPr>
    </w:p>
    <w:p w14:paraId="5BF06CF1" w14:textId="2E448163" w:rsidR="001063C4" w:rsidRPr="00582575" w:rsidRDefault="001063C4" w:rsidP="001063C4">
      <w:pPr>
        <w:pStyle w:val="Default"/>
        <w:numPr>
          <w:ilvl w:val="0"/>
          <w:numId w:val="3"/>
        </w:numPr>
        <w:rPr>
          <w:rFonts w:ascii="Arial Narrow" w:hAnsi="Arial Narrow"/>
          <w:sz w:val="22"/>
          <w:szCs w:val="22"/>
        </w:rPr>
      </w:pPr>
      <w:r w:rsidRPr="00614BB7">
        <w:rPr>
          <w:rFonts w:ascii="Arial Narrow" w:hAnsi="Arial Narrow"/>
          <w:sz w:val="22"/>
          <w:szCs w:val="22"/>
        </w:rPr>
        <w:t>La escuela ofrecerá un número flexible de reuniones y horarios (por la mañana y/o por la noche) cada mes para adaptarse a los horarios de los padres</w:t>
      </w:r>
      <w:r w:rsidR="00331FDF" w:rsidRPr="007E245A">
        <w:rPr>
          <w:rFonts w:ascii="Arial Narrow" w:hAnsi="Arial Narrow"/>
          <w:i/>
          <w:iCs/>
          <w:sz w:val="22"/>
          <w:szCs w:val="22"/>
        </w:rPr>
        <w:t xml:space="preserve">. (ESSA, Sección 1116(c)(2)). </w:t>
      </w:r>
      <w:r w:rsidR="008A70AE">
        <w:rPr>
          <w:rFonts w:ascii="Arial Narrow" w:hAnsi="Arial Narrow"/>
          <w:sz w:val="22"/>
          <w:szCs w:val="22"/>
        </w:rPr>
        <w:t xml:space="preserve">Las reuniones se llevarán a cabo en el Centro de Aprendizaje Temprano de Hazle Townships. La escuela </w:t>
      </w:r>
      <w:r w:rsidR="00AE4D3A">
        <w:rPr>
          <w:rFonts w:ascii="Arial Narrow" w:hAnsi="Arial Narrow"/>
          <w:color w:val="000000" w:themeColor="text1"/>
          <w:sz w:val="22"/>
          <w:szCs w:val="22"/>
        </w:rPr>
        <w:t>puede proporcionar fondos del Título IA, transporte, cuidado de niños o visitas domiciliarias, según los servicios relacionados con la participación de los padres.</w:t>
      </w:r>
      <w:r w:rsidR="00AE4D3A">
        <w:rPr>
          <w:rFonts w:ascii="Arial Narrow" w:hAnsi="Arial Narrow"/>
          <w:sz w:val="22"/>
          <w:szCs w:val="22"/>
        </w:rPr>
        <w:t xml:space="preserve"> La escuela involucrará a los padres de manera organizada, continua y oportuna en la planificación, revisión y mejora del programa de Título I y el programa de participación de padres y familias de la escuela </w:t>
      </w:r>
      <w:r w:rsidR="00036D36" w:rsidRPr="000C7B77">
        <w:rPr>
          <w:rFonts w:ascii="Arial Narrow" w:hAnsi="Arial Narrow"/>
          <w:i/>
          <w:iCs/>
          <w:sz w:val="22"/>
          <w:szCs w:val="22"/>
        </w:rPr>
        <w:t>(ESSA, Sección 1116(c)(3).</w:t>
      </w:r>
    </w:p>
    <w:p w14:paraId="4357E155" w14:textId="77777777" w:rsidR="00582575" w:rsidRDefault="00582575" w:rsidP="00582575">
      <w:pPr>
        <w:pStyle w:val="ListParagraph"/>
        <w:rPr>
          <w:rFonts w:ascii="Arial Narrow" w:hAnsi="Arial Narrow"/>
        </w:rPr>
      </w:pPr>
    </w:p>
    <w:p w14:paraId="6ACC86AF" w14:textId="41B4AD56" w:rsidR="00582575" w:rsidRPr="00614BB7" w:rsidRDefault="00473274" w:rsidP="001063C4">
      <w:pPr>
        <w:pStyle w:val="Default"/>
        <w:numPr>
          <w:ilvl w:val="0"/>
          <w:numId w:val="3"/>
        </w:numPr>
        <w:rPr>
          <w:rFonts w:ascii="Arial Narrow" w:hAnsi="Arial Narrow"/>
          <w:sz w:val="22"/>
          <w:szCs w:val="22"/>
        </w:rPr>
      </w:pPr>
      <w:proofErr w:type="gramStart"/>
      <w:r>
        <w:rPr>
          <w:rFonts w:ascii="Arial Narrow" w:hAnsi="Arial Narrow"/>
          <w:sz w:val="22"/>
          <w:szCs w:val="22"/>
        </w:rPr>
        <w:t>Los</w:t>
      </w:r>
      <w:proofErr w:type="gramEnd"/>
      <w:r>
        <w:rPr>
          <w:rFonts w:ascii="Arial Narrow" w:hAnsi="Arial Narrow"/>
          <w:sz w:val="22"/>
          <w:szCs w:val="22"/>
        </w:rPr>
        <w:t xml:space="preserve"> padres participarán de manera organizada, continua y oportuna en la planificación, revisión y mejora del programa de Título IA, incluida la planificación, revisión y mejora de la política de participación de los padres y la familia de la escuela y el desarrollo conjunto del plan del programa escolar, si corresponde, excepto si esa escuela tiene un proceso establecido para involucrar a los padres en la planificación y el diseño conjuntos de los programas de la escuela.  la escuela puede usar el proceso, si dicho proceso incluyó una representación adecuada del Título I. </w:t>
      </w:r>
    </w:p>
    <w:p w14:paraId="31904BD1" w14:textId="77777777" w:rsidR="001063C4" w:rsidRPr="006B7A4A" w:rsidRDefault="001063C4" w:rsidP="001063C4">
      <w:pPr>
        <w:pStyle w:val="Default"/>
        <w:rPr>
          <w:rFonts w:ascii="Arial Narrow" w:hAnsi="Arial Narrow"/>
          <w:sz w:val="22"/>
          <w:szCs w:val="22"/>
        </w:rPr>
      </w:pPr>
    </w:p>
    <w:p w14:paraId="07B96AD8" w14:textId="2D392EBD" w:rsidR="001063C4" w:rsidRPr="006B7A4A" w:rsidRDefault="001063C4" w:rsidP="001063C4">
      <w:pPr>
        <w:pStyle w:val="Pa1"/>
        <w:numPr>
          <w:ilvl w:val="0"/>
          <w:numId w:val="3"/>
        </w:numPr>
        <w:spacing w:line="240" w:lineRule="auto"/>
        <w:rPr>
          <w:rFonts w:ascii="Arial Narrow" w:hAnsi="Arial Narrow"/>
          <w:color w:val="000000"/>
          <w:sz w:val="22"/>
          <w:szCs w:val="22"/>
        </w:rPr>
      </w:pPr>
      <w:r w:rsidRPr="21410833">
        <w:rPr>
          <w:rFonts w:ascii="Arial Narrow" w:hAnsi="Arial Narrow"/>
          <w:color w:val="000000" w:themeColor="text1"/>
          <w:sz w:val="22"/>
          <w:szCs w:val="22"/>
        </w:rPr>
        <w:t xml:space="preserve">La Política está en un formato comprensible y se proporciona en un idioma que los padres entienden. Creemos que los </w:t>
      </w:r>
      <w:proofErr w:type="gramStart"/>
      <w:r w:rsidRPr="21410833">
        <w:rPr>
          <w:rFonts w:ascii="Arial Narrow" w:hAnsi="Arial Narrow"/>
          <w:color w:val="000000" w:themeColor="text1"/>
          <w:sz w:val="22"/>
          <w:szCs w:val="22"/>
        </w:rPr>
        <w:t>padres</w:t>
      </w:r>
      <w:proofErr w:type="gramEnd"/>
      <w:r w:rsidRPr="21410833">
        <w:rPr>
          <w:rFonts w:ascii="Arial Narrow" w:hAnsi="Arial Narrow"/>
          <w:color w:val="000000" w:themeColor="text1"/>
          <w:sz w:val="22"/>
          <w:szCs w:val="22"/>
        </w:rPr>
        <w:t xml:space="preserve"> son la verdadera clave del éxito de un niño. </w:t>
      </w:r>
      <w:proofErr w:type="gramStart"/>
      <w:r w:rsidRPr="21410833">
        <w:rPr>
          <w:rFonts w:ascii="Arial Narrow" w:hAnsi="Arial Narrow"/>
          <w:color w:val="000000" w:themeColor="text1"/>
          <w:sz w:val="22"/>
          <w:szCs w:val="22"/>
        </w:rPr>
        <w:t>Los</w:t>
      </w:r>
      <w:proofErr w:type="gramEnd"/>
      <w:r w:rsidRPr="21410833">
        <w:rPr>
          <w:rFonts w:ascii="Arial Narrow" w:hAnsi="Arial Narrow"/>
          <w:color w:val="000000" w:themeColor="text1"/>
          <w:sz w:val="22"/>
          <w:szCs w:val="22"/>
        </w:rPr>
        <w:t xml:space="preserve"> padres tendrán la oportunidad de reunirse con los maestros y la administración para desarrollar actividades y programas que empoderarán a los padres para ayudar a sus hijos en casa. El profesorado y los padres discutirán las necesidades y fortalezas individuales de la escuela. Colectivamente, el profesorado y los padres harán una lluvia de ideas sobre estrategias para implementar que faciliten programas que sean significativos y beneficiosos para el crecimiento de los estudiantes. Estas reuniones se llevarán a cabo en la reunión anual, las reuniones de la PTA, Read with Me y otros programas organizados por la escuela.   </w:t>
      </w:r>
    </w:p>
    <w:p w14:paraId="6F4492BE" w14:textId="77777777" w:rsidR="001063C4" w:rsidRPr="006B7A4A" w:rsidRDefault="001063C4" w:rsidP="001063C4">
      <w:pPr>
        <w:pStyle w:val="Default"/>
        <w:rPr>
          <w:rFonts w:ascii="Arial Narrow" w:hAnsi="Arial Narrow"/>
          <w:sz w:val="22"/>
          <w:szCs w:val="22"/>
        </w:rPr>
      </w:pPr>
    </w:p>
    <w:p w14:paraId="34BE7EA8" w14:textId="4095FDE9" w:rsidR="001063C4" w:rsidRPr="006B7A4A" w:rsidRDefault="001063C4" w:rsidP="001063C4">
      <w:pPr>
        <w:pStyle w:val="Pa1"/>
        <w:numPr>
          <w:ilvl w:val="0"/>
          <w:numId w:val="3"/>
        </w:numPr>
        <w:spacing w:line="240" w:lineRule="auto"/>
        <w:rPr>
          <w:rFonts w:ascii="Arial Narrow" w:hAnsi="Arial Narrow"/>
          <w:color w:val="000000"/>
          <w:sz w:val="22"/>
          <w:szCs w:val="22"/>
        </w:rPr>
      </w:pPr>
      <w:proofErr w:type="gramStart"/>
      <w:r w:rsidRPr="57DEDC9B">
        <w:rPr>
          <w:rFonts w:ascii="Arial Narrow" w:hAnsi="Arial Narrow"/>
          <w:color w:val="000000" w:themeColor="text1"/>
          <w:sz w:val="22"/>
          <w:szCs w:val="22"/>
        </w:rPr>
        <w:t>Los</w:t>
      </w:r>
      <w:proofErr w:type="gramEnd"/>
      <w:r w:rsidRPr="57DEDC9B">
        <w:rPr>
          <w:rFonts w:ascii="Arial Narrow" w:hAnsi="Arial Narrow"/>
          <w:color w:val="000000" w:themeColor="text1"/>
          <w:sz w:val="22"/>
          <w:szCs w:val="22"/>
        </w:rPr>
        <w:t xml:space="preserve"> padres participarán en la planificación, revisión y mejora de esta Política. La póliza se publicará en nuestro sitio web, y se enviará un mensaje de Parent Square a todos los padres diciéndoles cómo pueden acceder a la póliza. La información de contacto de la escuela también se enviará a casa. </w:t>
      </w:r>
    </w:p>
    <w:p w14:paraId="0B0DC1C9" w14:textId="77777777" w:rsidR="001063C4" w:rsidRPr="006B7A4A" w:rsidRDefault="001063C4" w:rsidP="001063C4">
      <w:pPr>
        <w:pStyle w:val="Default"/>
        <w:rPr>
          <w:rFonts w:ascii="Arial Narrow" w:hAnsi="Arial Narrow"/>
          <w:sz w:val="22"/>
          <w:szCs w:val="22"/>
        </w:rPr>
      </w:pPr>
    </w:p>
    <w:p w14:paraId="29CFEBD3" w14:textId="30C26AF3" w:rsidR="001063C4" w:rsidRPr="006B7A4A" w:rsidRDefault="001063C4" w:rsidP="001063C4">
      <w:pPr>
        <w:pStyle w:val="Pa1"/>
        <w:numPr>
          <w:ilvl w:val="0"/>
          <w:numId w:val="3"/>
        </w:numPr>
        <w:spacing w:line="240" w:lineRule="auto"/>
        <w:rPr>
          <w:rFonts w:ascii="Arial Narrow" w:hAnsi="Arial Narrow"/>
          <w:color w:val="000000"/>
          <w:sz w:val="22"/>
          <w:szCs w:val="22"/>
        </w:rPr>
      </w:pPr>
      <w:r w:rsidRPr="006B7A4A">
        <w:rPr>
          <w:rFonts w:ascii="Arial Narrow" w:hAnsi="Arial Narrow"/>
          <w:color w:val="000000"/>
          <w:sz w:val="22"/>
          <w:szCs w:val="22"/>
        </w:rPr>
        <w:t xml:space="preserve">Se llevará a cabo una reunión anual para informar a los padres de la participación de la escuela en el Programa de Título I y se explicarán los requisitos del programa y los derechos de los padres a participar. Véase más arriba. El currículo se publica en </w:t>
      </w:r>
      <w:hyperlink r:id="rId6" w:history="1">
        <w:r w:rsidRPr="00B91146">
          <w:rPr>
            <w:rStyle w:val="Hyperlink"/>
            <w:rFonts w:ascii="Arial Narrow" w:hAnsi="Arial Narrow"/>
            <w:sz w:val="22"/>
            <w:szCs w:val="22"/>
          </w:rPr>
          <w:t>https://www.hasdk12.org/Domain/5</w:t>
        </w:r>
      </w:hyperlink>
      <w:r>
        <w:rPr>
          <w:rFonts w:ascii="Arial Narrow" w:hAnsi="Arial Narrow"/>
          <w:color w:val="000000"/>
          <w:sz w:val="22"/>
          <w:szCs w:val="22"/>
        </w:rPr>
        <w:t xml:space="preserve"> y se revisará en todas las reuniones de padres. Durante estas reuniones, se explicará y discutirá con los padres el plan de estudios, los estándares estatales y las evaluaciones. Se enviarán cartas y mensajes de Parent Square a casa notificando a los padres de todas las reuniones y la intención de las mismas.</w:t>
      </w:r>
    </w:p>
    <w:p w14:paraId="2896D326" w14:textId="77777777" w:rsidR="001063C4" w:rsidRPr="006B7A4A" w:rsidRDefault="001063C4" w:rsidP="001063C4">
      <w:pPr>
        <w:pStyle w:val="Default"/>
        <w:rPr>
          <w:rFonts w:ascii="Arial Narrow" w:hAnsi="Arial Narrow"/>
          <w:sz w:val="22"/>
          <w:szCs w:val="22"/>
        </w:rPr>
      </w:pPr>
    </w:p>
    <w:p w14:paraId="3D2F15F2" w14:textId="4EBE739D" w:rsidR="001063C4" w:rsidRPr="006B7A4A" w:rsidRDefault="001063C4" w:rsidP="001063C4">
      <w:pPr>
        <w:pStyle w:val="Pa1"/>
        <w:numPr>
          <w:ilvl w:val="0"/>
          <w:numId w:val="3"/>
        </w:numPr>
        <w:spacing w:line="240" w:lineRule="auto"/>
        <w:rPr>
          <w:rFonts w:ascii="Arial Narrow" w:hAnsi="Arial Narrow"/>
          <w:color w:val="000000"/>
          <w:sz w:val="22"/>
          <w:szCs w:val="22"/>
        </w:rPr>
      </w:pPr>
      <w:r w:rsidRPr="234F25D2">
        <w:rPr>
          <w:rFonts w:ascii="Arial Narrow" w:hAnsi="Arial Narrow"/>
          <w:color w:val="000000" w:themeColor="text1"/>
          <w:sz w:val="22"/>
          <w:szCs w:val="22"/>
        </w:rPr>
        <w:t xml:space="preserve">Si los padres lo solicitan, la escuela proporcionará oportunidades para reuniones periódicas para participar en la toma de decisiones y sugerencias con respecto a la educación de sus hijos. </w:t>
      </w:r>
      <w:proofErr w:type="gramStart"/>
      <w:r w:rsidRPr="234F25D2">
        <w:rPr>
          <w:rFonts w:ascii="Arial Narrow" w:hAnsi="Arial Narrow"/>
          <w:color w:val="000000" w:themeColor="text1"/>
          <w:sz w:val="22"/>
          <w:szCs w:val="22"/>
        </w:rPr>
        <w:t>Los</w:t>
      </w:r>
      <w:proofErr w:type="gramEnd"/>
      <w:r w:rsidRPr="234F25D2">
        <w:rPr>
          <w:rFonts w:ascii="Arial Narrow" w:hAnsi="Arial Narrow"/>
          <w:color w:val="000000" w:themeColor="text1"/>
          <w:sz w:val="22"/>
          <w:szCs w:val="22"/>
        </w:rPr>
        <w:t xml:space="preserve"> maestros monitorearán continuamente el progreso de todos los estudiantes y se pondrán en contacto regular con los padres por teléfono, correo electrónico o Parent Square para discutir el rendimiento académico y de comportamiento de su hijo en el aula.</w:t>
      </w:r>
    </w:p>
    <w:p w14:paraId="5269C725" w14:textId="77777777" w:rsidR="001063C4" w:rsidRPr="006B7A4A" w:rsidRDefault="001063C4" w:rsidP="001063C4">
      <w:pPr>
        <w:pStyle w:val="Default"/>
        <w:rPr>
          <w:rFonts w:ascii="Arial Narrow" w:hAnsi="Arial Narrow"/>
          <w:sz w:val="22"/>
          <w:szCs w:val="22"/>
        </w:rPr>
      </w:pPr>
    </w:p>
    <w:p w14:paraId="1DD6836B" w14:textId="74581868" w:rsidR="00782755" w:rsidRPr="00782755" w:rsidRDefault="001063C4" w:rsidP="00782755">
      <w:pPr>
        <w:pStyle w:val="Pa1"/>
        <w:numPr>
          <w:ilvl w:val="0"/>
          <w:numId w:val="3"/>
        </w:numPr>
        <w:spacing w:line="240" w:lineRule="auto"/>
        <w:rPr>
          <w:rFonts w:ascii="Arial Narrow" w:hAnsi="Arial Narrow"/>
          <w:color w:val="000000" w:themeColor="text1"/>
          <w:sz w:val="22"/>
          <w:szCs w:val="22"/>
        </w:rPr>
      </w:pPr>
      <w:r w:rsidRPr="12E48CCA">
        <w:rPr>
          <w:rFonts w:ascii="Arial Narrow" w:hAnsi="Arial Narrow"/>
          <w:color w:val="000000" w:themeColor="text1"/>
          <w:sz w:val="22"/>
          <w:szCs w:val="22"/>
        </w:rPr>
        <w:t xml:space="preserve">Creemos que los </w:t>
      </w:r>
      <w:proofErr w:type="gramStart"/>
      <w:r w:rsidRPr="12E48CCA">
        <w:rPr>
          <w:rFonts w:ascii="Arial Narrow" w:hAnsi="Arial Narrow"/>
          <w:color w:val="000000" w:themeColor="text1"/>
          <w:sz w:val="22"/>
          <w:szCs w:val="22"/>
        </w:rPr>
        <w:t>padres</w:t>
      </w:r>
      <w:proofErr w:type="gramEnd"/>
      <w:r w:rsidRPr="12E48CCA">
        <w:rPr>
          <w:rFonts w:ascii="Arial Narrow" w:hAnsi="Arial Narrow"/>
          <w:color w:val="000000" w:themeColor="text1"/>
          <w:sz w:val="22"/>
          <w:szCs w:val="22"/>
        </w:rPr>
        <w:t xml:space="preserve"> son la verdadera clave del éxito de un niño. Además, creemos que necesitamos involucrar a la familia en la planificación, revisión y mejora de la política de participación de los padres y la familia. </w:t>
      </w:r>
      <w:proofErr w:type="gramStart"/>
      <w:r w:rsidRPr="12E48CCA">
        <w:rPr>
          <w:rFonts w:ascii="Arial Narrow" w:hAnsi="Arial Narrow"/>
          <w:color w:val="000000" w:themeColor="text1"/>
          <w:sz w:val="22"/>
          <w:szCs w:val="22"/>
        </w:rPr>
        <w:t>Los</w:t>
      </w:r>
      <w:proofErr w:type="gramEnd"/>
      <w:r w:rsidRPr="12E48CCA">
        <w:rPr>
          <w:rFonts w:ascii="Arial Narrow" w:hAnsi="Arial Narrow"/>
          <w:color w:val="000000" w:themeColor="text1"/>
          <w:sz w:val="22"/>
          <w:szCs w:val="22"/>
        </w:rPr>
        <w:t xml:space="preserve"> padres tendrán la oportunidad de reunirse con los maestros y la administración para desarrollar actividades y programas que empoderarán a los padres para ayudar a sus hijos en casa. El profesorado y los padres discutirán las necesidades y fortalezas individuales de la escuela. Colectivamente, el profesorado y los padres harán una lluvia de ideas sobre estrategias para implementar que faciliten programas que sean significativos y beneficiosos para el crecimiento de los estudiantes. Estas reuniones se llevarán a cabo en la reunión anual, las reuniones de la PTA, Read with Me y otros programas organizados por la escuela. Además, creemos que el dinero de la participación de los padres y la familia del Título 1 debe gastarse de una manera que brinde apoyo continuo a los padres y estudiantes. De acuerdo con la </w:t>
      </w:r>
      <w:r w:rsidRPr="12E48CCA">
        <w:rPr>
          <w:rFonts w:ascii="Arial Narrow" w:hAnsi="Arial Narrow"/>
          <w:color w:val="000000" w:themeColor="text1"/>
          <w:sz w:val="22"/>
          <w:szCs w:val="22"/>
        </w:rPr>
        <w:lastRenderedPageBreak/>
        <w:t>filosofía de la Dra. Karen Mapp, creemos que las actividades de participación de los padres deben enseñar un concepto y proporcionar algo tangible para que los padres lo utilicen</w:t>
      </w:r>
    </w:p>
    <w:p w14:paraId="772BF74F" w14:textId="2B56154C" w:rsidR="00782755" w:rsidRDefault="001063C4" w:rsidP="00782755">
      <w:pPr>
        <w:pStyle w:val="Pa1"/>
        <w:spacing w:line="240" w:lineRule="auto"/>
        <w:ind w:left="720"/>
        <w:rPr>
          <w:rFonts w:ascii="Arial Narrow" w:hAnsi="Arial Narrow"/>
          <w:color w:val="000000" w:themeColor="text1"/>
          <w:sz w:val="22"/>
          <w:szCs w:val="22"/>
        </w:rPr>
      </w:pPr>
      <w:r w:rsidRPr="12E48CCA">
        <w:rPr>
          <w:rFonts w:ascii="Arial Narrow" w:hAnsi="Arial Narrow"/>
          <w:color w:val="000000" w:themeColor="text1"/>
          <w:sz w:val="22"/>
          <w:szCs w:val="22"/>
        </w:rPr>
        <w:t xml:space="preserve">y enseñar en casa. </w:t>
      </w:r>
    </w:p>
    <w:p w14:paraId="4A625B56" w14:textId="77777777" w:rsidR="00782755" w:rsidRDefault="00782755" w:rsidP="00782755">
      <w:pPr>
        <w:pStyle w:val="Default"/>
      </w:pPr>
    </w:p>
    <w:p w14:paraId="31FC4F7B" w14:textId="29636019" w:rsidR="00782755" w:rsidRPr="00854387" w:rsidRDefault="00782755" w:rsidP="00782755">
      <w:pPr>
        <w:pStyle w:val="Default"/>
        <w:numPr>
          <w:ilvl w:val="0"/>
          <w:numId w:val="3"/>
        </w:numPr>
        <w:rPr>
          <w:rFonts w:ascii="Arial Narrow" w:hAnsi="Arial Narrow"/>
          <w:i/>
          <w:iCs/>
        </w:rPr>
      </w:pPr>
      <w:r w:rsidRPr="00782755">
        <w:rPr>
          <w:rFonts w:ascii="Arial Narrow" w:hAnsi="Arial Narrow"/>
        </w:rPr>
        <w:t xml:space="preserve"> La escuela involucrará a los padres y miembros de la familia en el desarrollo conjunto del Plan del Programa Escolar bajo la Sección 1114 de ESSA </w:t>
      </w:r>
      <w:r w:rsidR="00854387" w:rsidRPr="00854387">
        <w:rPr>
          <w:rFonts w:ascii="Arial Narrow" w:hAnsi="Arial Narrow"/>
          <w:i/>
          <w:iCs/>
        </w:rPr>
        <w:t xml:space="preserve">(ESSA, Sección 1116(5)). </w:t>
      </w:r>
      <w:r w:rsidR="001E20C1">
        <w:rPr>
          <w:rFonts w:ascii="Arial Narrow" w:hAnsi="Arial Narrow"/>
        </w:rPr>
        <w:t xml:space="preserve">Si el plan escolar no es satisfactorio para los padres del Título IA, los comentarios de los padres se presentarán sobre el plan cuando la escuela lo ponga a disposición de la LEA.  </w:t>
      </w:r>
    </w:p>
    <w:p w14:paraId="64E96E0C" w14:textId="77777777" w:rsidR="006B3173" w:rsidRPr="00782755" w:rsidRDefault="006B3173" w:rsidP="006B3173">
      <w:pPr>
        <w:pStyle w:val="Default"/>
        <w:rPr>
          <w:rFonts w:ascii="Arial Narrow" w:hAnsi="Arial Narrow"/>
        </w:rPr>
      </w:pPr>
    </w:p>
    <w:p w14:paraId="727D2329" w14:textId="764C5B07" w:rsidR="001063C4" w:rsidRPr="00685916" w:rsidRDefault="001063C4" w:rsidP="001063C4">
      <w:pPr>
        <w:pStyle w:val="Pa1"/>
        <w:numPr>
          <w:ilvl w:val="0"/>
          <w:numId w:val="3"/>
        </w:numPr>
        <w:spacing w:line="240" w:lineRule="auto"/>
        <w:rPr>
          <w:rFonts w:ascii="Arial Narrow" w:hAnsi="Arial Narrow"/>
          <w:color w:val="000000"/>
        </w:rPr>
      </w:pPr>
      <w:r w:rsidRPr="1C18C610">
        <w:rPr>
          <w:rFonts w:ascii="Arial Narrow" w:hAnsi="Arial Narrow"/>
          <w:color w:val="000000" w:themeColor="text1"/>
          <w:sz w:val="22"/>
          <w:szCs w:val="22"/>
        </w:rPr>
        <w:t xml:space="preserve"> </w:t>
      </w:r>
      <w:r w:rsidRPr="00685916">
        <w:rPr>
          <w:rFonts w:ascii="Arial Narrow" w:hAnsi="Arial Narrow"/>
          <w:color w:val="000000" w:themeColor="text1"/>
        </w:rPr>
        <w:t xml:space="preserve">Se elaborará un pacto entre la escuela y los padres conjuntamente con los padres y los miembros de la familia. El pacto definirá cómo los padres, todo el personal de la escuela y los estudiantes compartirán la responsabilidad de los logros estudiantiles. La escuela y los padres construirán y desarrollarán asociaciones para ayudar a los niños </w:t>
      </w:r>
      <w:proofErr w:type="gramStart"/>
      <w:r w:rsidRPr="00685916">
        <w:rPr>
          <w:rFonts w:ascii="Arial Narrow" w:hAnsi="Arial Narrow"/>
          <w:color w:val="000000" w:themeColor="text1"/>
        </w:rPr>
        <w:t>a</w:t>
      </w:r>
      <w:proofErr w:type="gramEnd"/>
      <w:r w:rsidRPr="00685916">
        <w:rPr>
          <w:rFonts w:ascii="Arial Narrow" w:hAnsi="Arial Narrow"/>
          <w:color w:val="000000" w:themeColor="text1"/>
        </w:rPr>
        <w:t xml:space="preserve"> alcanzar los altos estándares académicos del estado. </w:t>
      </w:r>
    </w:p>
    <w:p w14:paraId="45BAD414" w14:textId="77777777" w:rsidR="001063C4" w:rsidRPr="00685916" w:rsidRDefault="001063C4" w:rsidP="001063C4">
      <w:pPr>
        <w:pStyle w:val="Default"/>
        <w:rPr>
          <w:rFonts w:ascii="Arial Narrow" w:hAnsi="Arial Narrow"/>
        </w:rPr>
      </w:pPr>
    </w:p>
    <w:p w14:paraId="2B66EA98" w14:textId="05D12AC7" w:rsidR="001063C4" w:rsidRPr="006B7A4A" w:rsidRDefault="001063C4" w:rsidP="001063C4">
      <w:pPr>
        <w:pStyle w:val="Pa1"/>
        <w:numPr>
          <w:ilvl w:val="0"/>
          <w:numId w:val="3"/>
        </w:numPr>
        <w:spacing w:line="240" w:lineRule="auto"/>
        <w:rPr>
          <w:rFonts w:ascii="Arial Narrow" w:hAnsi="Arial Narrow"/>
          <w:color w:val="000000"/>
          <w:sz w:val="22"/>
          <w:szCs w:val="22"/>
        </w:rPr>
      </w:pPr>
      <w:r w:rsidRPr="7144C1B8">
        <w:rPr>
          <w:rFonts w:ascii="Arial Narrow" w:hAnsi="Arial Narrow"/>
          <w:color w:val="000000" w:themeColor="text1"/>
          <w:sz w:val="22"/>
          <w:szCs w:val="22"/>
        </w:rPr>
        <w:t xml:space="preserve">A los padres de los estudiantes se les ha proporcionado una explicación del plan de estudios de la escuela, las formas de evaluación académica utilizadas para medir el progreso del estudiante y el nivel de competencia que se espera que los estudiantes alcancen. Todos los documentos están traducidos al español.  El currículo se publica en línea y se explica en todas las conferencias de padres, en las noches de Read with Me y en todas las reuniones de la PTA. Los padres tienen la posibilidad de unirse a una lista de texto de toda la escuela, y toda la información de contacto de maestros y administrativos se publica en línea. </w:t>
      </w:r>
      <w:proofErr w:type="gramStart"/>
      <w:r w:rsidRPr="7144C1B8">
        <w:rPr>
          <w:rFonts w:ascii="Arial Narrow" w:hAnsi="Arial Narrow"/>
          <w:color w:val="000000" w:themeColor="text1"/>
          <w:sz w:val="22"/>
          <w:szCs w:val="22"/>
        </w:rPr>
        <w:t>Los</w:t>
      </w:r>
      <w:proofErr w:type="gramEnd"/>
      <w:r w:rsidRPr="7144C1B8">
        <w:rPr>
          <w:rFonts w:ascii="Arial Narrow" w:hAnsi="Arial Narrow"/>
          <w:color w:val="000000" w:themeColor="text1"/>
          <w:sz w:val="22"/>
          <w:szCs w:val="22"/>
        </w:rPr>
        <w:t xml:space="preserve"> maestros se comunican regularmente con los </w:t>
      </w:r>
      <w:proofErr w:type="gramStart"/>
      <w:r w:rsidRPr="7144C1B8">
        <w:rPr>
          <w:rFonts w:ascii="Arial Narrow" w:hAnsi="Arial Narrow"/>
          <w:color w:val="000000" w:themeColor="text1"/>
          <w:sz w:val="22"/>
          <w:szCs w:val="22"/>
        </w:rPr>
        <w:t>padres</w:t>
      </w:r>
      <w:proofErr w:type="gramEnd"/>
      <w:r w:rsidRPr="7144C1B8">
        <w:rPr>
          <w:rFonts w:ascii="Arial Narrow" w:hAnsi="Arial Narrow"/>
          <w:color w:val="000000" w:themeColor="text1"/>
          <w:sz w:val="22"/>
          <w:szCs w:val="22"/>
        </w:rPr>
        <w:t xml:space="preserve"> para asistir a nuestras reuniones, y tenemos una sección especial para padres en nuestro sitio web que ayuda a los padres a comprender los estándares estatales, el plan de estudios de HASD y más. Con Raz Kids, los padres pueden acceder </w:t>
      </w:r>
      <w:proofErr w:type="gramStart"/>
      <w:r w:rsidRPr="7144C1B8">
        <w:rPr>
          <w:rFonts w:ascii="Arial Narrow" w:hAnsi="Arial Narrow"/>
          <w:color w:val="000000" w:themeColor="text1"/>
          <w:sz w:val="22"/>
          <w:szCs w:val="22"/>
        </w:rPr>
        <w:t>a</w:t>
      </w:r>
      <w:proofErr w:type="gramEnd"/>
      <w:r w:rsidRPr="7144C1B8">
        <w:rPr>
          <w:rFonts w:ascii="Arial Narrow" w:hAnsi="Arial Narrow"/>
          <w:color w:val="000000" w:themeColor="text1"/>
          <w:sz w:val="22"/>
          <w:szCs w:val="22"/>
        </w:rPr>
        <w:t xml:space="preserve"> información sobre el progreso de sus hijos. </w:t>
      </w:r>
      <w:proofErr w:type="gramStart"/>
      <w:r w:rsidRPr="7144C1B8">
        <w:rPr>
          <w:rFonts w:ascii="Arial Narrow" w:hAnsi="Arial Narrow"/>
          <w:color w:val="000000" w:themeColor="text1"/>
          <w:sz w:val="22"/>
          <w:szCs w:val="22"/>
        </w:rPr>
        <w:t>Los</w:t>
      </w:r>
      <w:proofErr w:type="gramEnd"/>
      <w:r w:rsidRPr="7144C1B8">
        <w:rPr>
          <w:rFonts w:ascii="Arial Narrow" w:hAnsi="Arial Narrow"/>
          <w:color w:val="000000" w:themeColor="text1"/>
          <w:sz w:val="22"/>
          <w:szCs w:val="22"/>
        </w:rPr>
        <w:t xml:space="preserve"> maestros pueden trabajar con los </w:t>
      </w:r>
      <w:proofErr w:type="gramStart"/>
      <w:r w:rsidRPr="7144C1B8">
        <w:rPr>
          <w:rFonts w:ascii="Arial Narrow" w:hAnsi="Arial Narrow"/>
          <w:color w:val="000000" w:themeColor="text1"/>
          <w:sz w:val="22"/>
          <w:szCs w:val="22"/>
        </w:rPr>
        <w:t>padres</w:t>
      </w:r>
      <w:proofErr w:type="gramEnd"/>
      <w:r w:rsidRPr="7144C1B8">
        <w:rPr>
          <w:rFonts w:ascii="Arial Narrow" w:hAnsi="Arial Narrow"/>
          <w:color w:val="000000" w:themeColor="text1"/>
          <w:sz w:val="22"/>
          <w:szCs w:val="22"/>
        </w:rPr>
        <w:t xml:space="preserve"> para asignar lecciones adicionales en i-Ready para que los padres las vean. El próximo año, todas las tareas escolares se publicarán en Skyward para que los padres puedan ver el trabajo de sus hijos. </w:t>
      </w:r>
    </w:p>
    <w:p w14:paraId="26428F34" w14:textId="77777777" w:rsidR="001063C4" w:rsidRPr="006B7A4A" w:rsidRDefault="001063C4" w:rsidP="001063C4">
      <w:pPr>
        <w:pStyle w:val="Pa1"/>
        <w:spacing w:line="240" w:lineRule="auto"/>
        <w:rPr>
          <w:rFonts w:ascii="Arial Narrow" w:hAnsi="Arial Narrow"/>
          <w:color w:val="000000"/>
          <w:sz w:val="22"/>
          <w:szCs w:val="22"/>
        </w:rPr>
      </w:pPr>
    </w:p>
    <w:p w14:paraId="627C8A64" w14:textId="66156D4B" w:rsidR="001063C4" w:rsidRPr="006B7A4A" w:rsidRDefault="001063C4" w:rsidP="001063C4">
      <w:pPr>
        <w:pStyle w:val="Pa1"/>
        <w:numPr>
          <w:ilvl w:val="0"/>
          <w:numId w:val="3"/>
        </w:numPr>
        <w:spacing w:line="240" w:lineRule="auto"/>
        <w:rPr>
          <w:rFonts w:ascii="Arial Narrow" w:hAnsi="Arial Narrow"/>
          <w:color w:val="000000"/>
          <w:sz w:val="22"/>
          <w:szCs w:val="22"/>
        </w:rPr>
      </w:pPr>
      <w:r w:rsidRPr="7BBFB2CF">
        <w:rPr>
          <w:rFonts w:ascii="Arial Narrow" w:hAnsi="Arial Narrow"/>
          <w:color w:val="000000" w:themeColor="text1"/>
          <w:sz w:val="22"/>
          <w:szCs w:val="22"/>
        </w:rPr>
        <w:t xml:space="preserve">La escuela ofrece a los padres la oportunidad de asistir a las reuniones y participar en las decisiones relacionadas con la educación de sus hijos. </w:t>
      </w:r>
      <w:r w:rsidR="00C31510" w:rsidRPr="000C7B77">
        <w:rPr>
          <w:rFonts w:ascii="Arial Narrow" w:hAnsi="Arial Narrow"/>
          <w:i/>
          <w:iCs/>
          <w:color w:val="000000" w:themeColor="text1"/>
          <w:sz w:val="22"/>
          <w:szCs w:val="22"/>
        </w:rPr>
        <w:t>(ESSA, Sección 1116(c)(4)(C)).</w:t>
      </w:r>
      <w:r w:rsidRPr="7BBFB2CF">
        <w:rPr>
          <w:rFonts w:ascii="Arial Narrow" w:hAnsi="Arial Narrow"/>
          <w:color w:val="000000" w:themeColor="text1"/>
          <w:sz w:val="22"/>
          <w:szCs w:val="22"/>
        </w:rPr>
        <w:t xml:space="preserve"> </w:t>
      </w:r>
      <w:proofErr w:type="gramStart"/>
      <w:r w:rsidRPr="7BBFB2CF">
        <w:rPr>
          <w:rFonts w:ascii="Arial Narrow" w:hAnsi="Arial Narrow"/>
          <w:color w:val="000000" w:themeColor="text1"/>
          <w:sz w:val="22"/>
          <w:szCs w:val="22"/>
        </w:rPr>
        <w:t>Los</w:t>
      </w:r>
      <w:proofErr w:type="gramEnd"/>
      <w:r w:rsidRPr="7BBFB2CF">
        <w:rPr>
          <w:rFonts w:ascii="Arial Narrow" w:hAnsi="Arial Narrow"/>
          <w:color w:val="000000" w:themeColor="text1"/>
          <w:sz w:val="22"/>
          <w:szCs w:val="22"/>
        </w:rPr>
        <w:t xml:space="preserve"> padres tienen acceso a Raz Kids, i-Ready y varios programas en línea para usar en casa. </w:t>
      </w:r>
      <w:proofErr w:type="gramStart"/>
      <w:r w:rsidRPr="7BBFB2CF">
        <w:rPr>
          <w:rFonts w:ascii="Arial Narrow" w:hAnsi="Arial Narrow"/>
          <w:color w:val="000000" w:themeColor="text1"/>
          <w:sz w:val="22"/>
          <w:szCs w:val="22"/>
        </w:rPr>
        <w:t>Los</w:t>
      </w:r>
      <w:proofErr w:type="gramEnd"/>
      <w:r w:rsidRPr="7BBFB2CF">
        <w:rPr>
          <w:rFonts w:ascii="Arial Narrow" w:hAnsi="Arial Narrow"/>
          <w:color w:val="000000" w:themeColor="text1"/>
          <w:sz w:val="22"/>
          <w:szCs w:val="22"/>
        </w:rPr>
        <w:t xml:space="preserve"> maestros envían regularmente tareas a casa para ayudar a remediar y enriquecer a los estudiantes. </w:t>
      </w:r>
      <w:proofErr w:type="gramStart"/>
      <w:r w:rsidRPr="7BBFB2CF">
        <w:rPr>
          <w:rFonts w:ascii="Arial Narrow" w:hAnsi="Arial Narrow"/>
          <w:color w:val="000000" w:themeColor="text1"/>
          <w:sz w:val="22"/>
          <w:szCs w:val="22"/>
        </w:rPr>
        <w:t>Los</w:t>
      </w:r>
      <w:proofErr w:type="gramEnd"/>
      <w:r w:rsidRPr="7BBFB2CF">
        <w:rPr>
          <w:rFonts w:ascii="Arial Narrow" w:hAnsi="Arial Narrow"/>
          <w:color w:val="000000" w:themeColor="text1"/>
          <w:sz w:val="22"/>
          <w:szCs w:val="22"/>
        </w:rPr>
        <w:t xml:space="preserve"> padres son entrenados en las noches de Read with Me, Reading with Raz, reuniones de la PTA, actividades de participación de padres y familias, y reuniones de padres y maestros. </w:t>
      </w:r>
    </w:p>
    <w:p w14:paraId="5ED609A0" w14:textId="77777777" w:rsidR="001063C4" w:rsidRPr="006B7A4A" w:rsidRDefault="001063C4" w:rsidP="001063C4">
      <w:pPr>
        <w:pStyle w:val="Default"/>
        <w:rPr>
          <w:rFonts w:ascii="Arial Narrow" w:hAnsi="Arial Narrow"/>
          <w:sz w:val="22"/>
          <w:szCs w:val="22"/>
        </w:rPr>
      </w:pPr>
    </w:p>
    <w:p w14:paraId="543C1D29" w14:textId="2A812C38" w:rsidR="001063C4" w:rsidRPr="006B7A4A" w:rsidRDefault="001063C4" w:rsidP="001063C4">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Los docentes son capacitados por la IU utilizando una metodología de coaching para implementar un método de enseñanza de Aprendizaje Híbrido. El director capacita a los maestros durante las reuniones semanales de desarrollo del personal sobre cómo involucrar e incluir a los padres. </w:t>
      </w:r>
      <w:proofErr w:type="gramStart"/>
      <w:r>
        <w:rPr>
          <w:rFonts w:ascii="Arial Narrow" w:hAnsi="Arial Narrow"/>
          <w:color w:val="000000"/>
          <w:sz w:val="22"/>
          <w:szCs w:val="22"/>
        </w:rPr>
        <w:t>Los</w:t>
      </w:r>
      <w:proofErr w:type="gramEnd"/>
      <w:r>
        <w:rPr>
          <w:rFonts w:ascii="Arial Narrow" w:hAnsi="Arial Narrow"/>
          <w:color w:val="000000"/>
          <w:sz w:val="22"/>
          <w:szCs w:val="22"/>
        </w:rPr>
        <w:t xml:space="preserve"> maestros están invitados a las reuniones de la PTA y a las noches de Read with Me. El director asiste a las conferencias de padres y a las funciones nocturnas para obtener la opinión de los padres.  </w:t>
      </w:r>
    </w:p>
    <w:p w14:paraId="2137862A" w14:textId="77777777" w:rsidR="001063C4" w:rsidRPr="006B7A4A" w:rsidRDefault="001063C4" w:rsidP="001063C4">
      <w:pPr>
        <w:pStyle w:val="Default"/>
        <w:rPr>
          <w:rFonts w:ascii="Arial Narrow" w:hAnsi="Arial Narrow"/>
          <w:sz w:val="22"/>
          <w:szCs w:val="22"/>
        </w:rPr>
      </w:pPr>
    </w:p>
    <w:p w14:paraId="6A22ABAF" w14:textId="77777777" w:rsidR="001063C4" w:rsidRPr="006B7A4A" w:rsidRDefault="001063C4" w:rsidP="001063C4">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La escuela recibe varias visitas de Pre-Schools y Head Start. </w:t>
      </w:r>
    </w:p>
    <w:p w14:paraId="4F213BC7" w14:textId="77777777" w:rsidR="001063C4" w:rsidRPr="006B7A4A" w:rsidRDefault="001063C4" w:rsidP="001063C4">
      <w:pPr>
        <w:pStyle w:val="Default"/>
        <w:rPr>
          <w:rFonts w:ascii="Arial Narrow" w:hAnsi="Arial Narrow"/>
          <w:sz w:val="22"/>
          <w:szCs w:val="22"/>
        </w:rPr>
      </w:pPr>
    </w:p>
    <w:p w14:paraId="1122EF2C" w14:textId="77777777" w:rsidR="00E12813" w:rsidRDefault="001063C4" w:rsidP="00731D5D">
      <w:pPr>
        <w:pStyle w:val="Pa1"/>
        <w:numPr>
          <w:ilvl w:val="0"/>
          <w:numId w:val="3"/>
        </w:numPr>
        <w:spacing w:line="240" w:lineRule="auto"/>
        <w:rPr>
          <w:rFonts w:ascii="Arial Narrow" w:hAnsi="Arial Narrow"/>
          <w:color w:val="000000"/>
          <w:sz w:val="22"/>
          <w:szCs w:val="22"/>
        </w:rPr>
      </w:pPr>
      <w:proofErr w:type="gramStart"/>
      <w:r w:rsidRPr="006B7A4A">
        <w:rPr>
          <w:rFonts w:ascii="Arial Narrow" w:hAnsi="Arial Narrow"/>
          <w:color w:val="000000"/>
          <w:sz w:val="22"/>
          <w:szCs w:val="22"/>
        </w:rPr>
        <w:t>Los</w:t>
      </w:r>
      <w:proofErr w:type="gramEnd"/>
      <w:r w:rsidRPr="006B7A4A">
        <w:rPr>
          <w:rFonts w:ascii="Arial Narrow" w:hAnsi="Arial Narrow"/>
          <w:color w:val="000000"/>
          <w:sz w:val="22"/>
          <w:szCs w:val="22"/>
        </w:rPr>
        <w:t xml:space="preserve"> padres de los niños son informados sobre la escuela y los programas para padres, reuniones y otras actividades en un formato que los padres pueden entender tanto en versión electrónica como en papel.</w:t>
      </w:r>
    </w:p>
    <w:p w14:paraId="5F205B28" w14:textId="77777777" w:rsidR="00E12813" w:rsidRPr="00E12813" w:rsidRDefault="00E12813" w:rsidP="00E12813">
      <w:pPr>
        <w:pStyle w:val="Default"/>
      </w:pPr>
    </w:p>
    <w:p w14:paraId="38D38A3D" w14:textId="3409A761" w:rsidR="00E77D96" w:rsidRPr="00BB2DD4" w:rsidRDefault="00E12813" w:rsidP="00E77D96">
      <w:pPr>
        <w:pStyle w:val="Pa1"/>
        <w:numPr>
          <w:ilvl w:val="0"/>
          <w:numId w:val="3"/>
        </w:numPr>
        <w:spacing w:line="240" w:lineRule="auto"/>
        <w:rPr>
          <w:rFonts w:ascii="Arial Narrow" w:hAnsi="Arial Narrow"/>
          <w:color w:val="000000"/>
          <w:sz w:val="22"/>
          <w:szCs w:val="22"/>
        </w:rPr>
      </w:pPr>
      <w:r>
        <w:rPr>
          <w:rFonts w:ascii="Arial Narrow" w:hAnsi="Arial Narrow"/>
          <w:color w:val="000000"/>
          <w:sz w:val="22"/>
          <w:szCs w:val="22"/>
        </w:rPr>
        <w:t xml:space="preserve"> Educaremos a los maestros, al personal especializado en apoyo educativo y </w:t>
      </w:r>
      <w:proofErr w:type="gramStart"/>
      <w:r>
        <w:rPr>
          <w:rFonts w:ascii="Arial Narrow" w:hAnsi="Arial Narrow"/>
          <w:color w:val="000000"/>
          <w:sz w:val="22"/>
          <w:szCs w:val="22"/>
        </w:rPr>
        <w:t>a</w:t>
      </w:r>
      <w:proofErr w:type="gramEnd"/>
      <w:r>
        <w:rPr>
          <w:rFonts w:ascii="Arial Narrow" w:hAnsi="Arial Narrow"/>
          <w:color w:val="000000"/>
          <w:sz w:val="22"/>
          <w:szCs w:val="22"/>
        </w:rPr>
        <w:t xml:space="preserve"> otro personal, con la ayuda de los padres, en el valor y la utilidad de las contribuciones de los padres y los miembros de la familia como socios iguales, implementaremos y coordinaremos programas para padres y construiremos lazos entre los padres y los miembros de la familia y la escuela.</w:t>
      </w:r>
    </w:p>
    <w:p w14:paraId="4BE1BAEC" w14:textId="6A3D4064" w:rsidR="000D585F" w:rsidRDefault="000D585F" w:rsidP="000D585F">
      <w:pPr>
        <w:pStyle w:val="Default"/>
      </w:pPr>
      <w:r>
        <w:t xml:space="preserve">      </w:t>
      </w:r>
    </w:p>
    <w:p w14:paraId="0892A9B0" w14:textId="2C619292" w:rsidR="009D1110" w:rsidRPr="00F84A9E" w:rsidRDefault="000D585F" w:rsidP="028F7085">
      <w:pPr>
        <w:pStyle w:val="ListParagraph"/>
        <w:numPr>
          <w:ilvl w:val="0"/>
          <w:numId w:val="3"/>
        </w:numPr>
        <w:rPr>
          <w:rFonts w:ascii="Arial Narrow" w:hAnsi="Arial Narrow" w:cs="Calibri"/>
          <w:i/>
          <w:iCs/>
          <w:color w:val="000000"/>
        </w:rPr>
      </w:pPr>
      <w:r w:rsidRPr="028F7085">
        <w:rPr>
          <w:rFonts w:ascii="Arial Narrow" w:hAnsi="Arial Narrow" w:cs="Calibri"/>
        </w:rPr>
        <w:lastRenderedPageBreak/>
        <w:t xml:space="preserve">La escuela proporciona materiales y capacitación para ayudar a los padres a trabajar con sus hijos para mejorar el rendimiento de sus hijos. También se ofrece información para ayudar a mejorar el rendimiento de los niños en las reuniones mensuales del Comité Asesor de Padres (PAC, por sus siglas en inglés) que involucran el uso de la tecnología, los daños de la piratería de derechos de autor, la comprensión de los estándares académicos estatales, las evaluaciones académicas estatales y locales, la alfabetización y los materiales de capacitación complementarios que los padres pueden usar en casa para trabajar juntos como socios iguales en la educación. </w:t>
      </w:r>
      <w:r w:rsidR="003F5D2B" w:rsidRPr="028F7085">
        <w:rPr>
          <w:rFonts w:ascii="Arial Narrow" w:hAnsi="Arial Narrow" w:cs="Calibri"/>
          <w:color w:val="000000" w:themeColor="text1"/>
        </w:rPr>
        <w:t xml:space="preserve">Además, el currículo se publica en línea, https://www.hasdk12org/Domain5, y se explicará a todos los padres </w:t>
      </w:r>
      <w:r w:rsidR="00F84A9E" w:rsidRPr="00F84A9E">
        <w:rPr>
          <w:rFonts w:ascii="Arial Narrow" w:hAnsi="Arial Narrow" w:cs="Calibri"/>
          <w:i/>
          <w:iCs/>
          <w:color w:val="000000" w:themeColor="text1"/>
        </w:rPr>
        <w:t xml:space="preserve">(ESSA, Sección 1116(6)(e)(1)). </w:t>
      </w:r>
    </w:p>
    <w:p w14:paraId="6B53CAA9" w14:textId="77777777" w:rsidR="009D1110" w:rsidRPr="00586B18" w:rsidRDefault="009D1110" w:rsidP="009D1110">
      <w:pPr>
        <w:pStyle w:val="ListParagraph"/>
        <w:rPr>
          <w:rFonts w:ascii="Arial Narrow" w:hAnsi="Arial Narrow" w:cs="Calibri"/>
          <w:color w:val="000000"/>
        </w:rPr>
      </w:pPr>
    </w:p>
    <w:p w14:paraId="35051A94" w14:textId="55868166" w:rsidR="00586B18" w:rsidRPr="009D1110" w:rsidRDefault="009D1110" w:rsidP="003F5D2B">
      <w:pPr>
        <w:pStyle w:val="ListParagraph"/>
        <w:numPr>
          <w:ilvl w:val="0"/>
          <w:numId w:val="3"/>
        </w:numPr>
        <w:rPr>
          <w:rFonts w:ascii="Arial Narrow" w:hAnsi="Arial Narrow" w:cs="Calibri"/>
          <w:color w:val="000000"/>
        </w:rPr>
      </w:pPr>
      <w:r w:rsidRPr="009D1110">
        <w:rPr>
          <w:rFonts w:ascii="Arial Narrow" w:hAnsi="Arial Narrow"/>
          <w:color w:val="000000"/>
        </w:rPr>
        <w:t xml:space="preserve">La escuela brindará oportunidades para la participación informada de los padres y miembros de la familia (incluidos los padres y miembros de la familia que tienen un dominio limitado del inglés, los padres y miembros de la familia con discapacidades, y los padres y familiares de niños migrantes </w:t>
      </w:r>
      <w:r w:rsidR="006413A2" w:rsidRPr="0038388B">
        <w:rPr>
          <w:rFonts w:ascii="Arial Narrow" w:hAnsi="Arial Narrow"/>
          <w:i/>
          <w:iCs/>
          <w:color w:val="000000"/>
        </w:rPr>
        <w:t>(ESSA, Sección 1116 (7) (f)).</w:t>
      </w:r>
    </w:p>
    <w:p w14:paraId="7BCEF8D0" w14:textId="013740D0" w:rsidR="000D585F" w:rsidRPr="000D585F" w:rsidRDefault="000D585F" w:rsidP="003F5D2B">
      <w:pPr>
        <w:pStyle w:val="Default"/>
        <w:ind w:left="360"/>
        <w:rPr>
          <w:rFonts w:ascii="Calibri" w:hAnsi="Calibri" w:cs="Calibri"/>
          <w:sz w:val="22"/>
          <w:szCs w:val="22"/>
        </w:rPr>
      </w:pPr>
    </w:p>
    <w:p w14:paraId="26B6A30C" w14:textId="77777777" w:rsidR="000D585F" w:rsidRPr="000D585F" w:rsidRDefault="000D585F" w:rsidP="000D585F">
      <w:pPr>
        <w:pStyle w:val="Default"/>
      </w:pPr>
    </w:p>
    <w:p w14:paraId="2172F7CA" w14:textId="6C84D191" w:rsidR="000D585F" w:rsidRPr="000D585F" w:rsidRDefault="000D585F" w:rsidP="000D585F">
      <w:pPr>
        <w:pStyle w:val="Default"/>
      </w:pPr>
    </w:p>
    <w:sectPr w:rsidR="000D585F" w:rsidRPr="000D585F" w:rsidSect="009E68A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QsYMCpyVk5aQd" int2:id="3cy2Mdlk">
      <int2:state int2:value="Rejected" int2:type="AugLoop_Text_Critique"/>
    </int2:textHash>
    <int2:textHash int2:hashCode="BC3EUS+j05HFFw" int2:id="6PmVIie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DEE"/>
    <w:multiLevelType w:val="hybridMultilevel"/>
    <w:tmpl w:val="F586AB86"/>
    <w:lvl w:ilvl="0" w:tplc="410A910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132989"/>
    <w:multiLevelType w:val="hybridMultilevel"/>
    <w:tmpl w:val="C6B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50081"/>
    <w:multiLevelType w:val="hybridMultilevel"/>
    <w:tmpl w:val="A9C8E016"/>
    <w:lvl w:ilvl="0" w:tplc="466890B8">
      <w:start w:val="1"/>
      <w:numFmt w:val="decimal"/>
      <w:lvlText w:val="%1."/>
      <w:lvlJc w:val="left"/>
      <w:pPr>
        <w:ind w:left="720" w:hanging="360"/>
      </w:pPr>
      <w:rPr>
        <w:i w:val="0"/>
        <w:iCs w:val="0"/>
      </w:rPr>
    </w:lvl>
    <w:lvl w:ilvl="1" w:tplc="D34C8BDA">
      <w:numFmt w:val="bullet"/>
      <w:lvlText w:val="•"/>
      <w:lvlJc w:val="left"/>
      <w:pPr>
        <w:ind w:left="1440" w:hanging="360"/>
      </w:pPr>
      <w:rPr>
        <w:rFonts w:ascii="Arial Narrow" w:eastAsiaTheme="minorHAns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015939">
    <w:abstractNumId w:val="1"/>
  </w:num>
  <w:num w:numId="2" w16cid:durableId="5862164">
    <w:abstractNumId w:val="0"/>
  </w:num>
  <w:num w:numId="3" w16cid:durableId="80939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80"/>
    <w:rsid w:val="000101C3"/>
    <w:rsid w:val="00020DB2"/>
    <w:rsid w:val="00036D36"/>
    <w:rsid w:val="00074C0D"/>
    <w:rsid w:val="000801BD"/>
    <w:rsid w:val="000B3D08"/>
    <w:rsid w:val="000B5052"/>
    <w:rsid w:val="000C1D68"/>
    <w:rsid w:val="000C2BD1"/>
    <w:rsid w:val="000C64EF"/>
    <w:rsid w:val="000C7B77"/>
    <w:rsid w:val="000D0356"/>
    <w:rsid w:val="000D585F"/>
    <w:rsid w:val="000D75AE"/>
    <w:rsid w:val="000F01A2"/>
    <w:rsid w:val="000F22F1"/>
    <w:rsid w:val="0010123F"/>
    <w:rsid w:val="00102817"/>
    <w:rsid w:val="001063C4"/>
    <w:rsid w:val="001257BF"/>
    <w:rsid w:val="001279F8"/>
    <w:rsid w:val="001307C7"/>
    <w:rsid w:val="00155C96"/>
    <w:rsid w:val="00163D0A"/>
    <w:rsid w:val="0016727A"/>
    <w:rsid w:val="00170242"/>
    <w:rsid w:val="001746CF"/>
    <w:rsid w:val="001D1116"/>
    <w:rsid w:val="001D1AD8"/>
    <w:rsid w:val="001D3821"/>
    <w:rsid w:val="001E20C1"/>
    <w:rsid w:val="001F6A66"/>
    <w:rsid w:val="0020078B"/>
    <w:rsid w:val="002017D9"/>
    <w:rsid w:val="00222A45"/>
    <w:rsid w:val="002328A9"/>
    <w:rsid w:val="00235141"/>
    <w:rsid w:val="002362C1"/>
    <w:rsid w:val="00256F86"/>
    <w:rsid w:val="00271A80"/>
    <w:rsid w:val="00273713"/>
    <w:rsid w:val="00293DAF"/>
    <w:rsid w:val="002948FA"/>
    <w:rsid w:val="00295FB8"/>
    <w:rsid w:val="002975B1"/>
    <w:rsid w:val="002981AF"/>
    <w:rsid w:val="002A5664"/>
    <w:rsid w:val="002B4956"/>
    <w:rsid w:val="002D6A21"/>
    <w:rsid w:val="002E02B7"/>
    <w:rsid w:val="00301EB8"/>
    <w:rsid w:val="003054A9"/>
    <w:rsid w:val="003077EF"/>
    <w:rsid w:val="00321C74"/>
    <w:rsid w:val="00323433"/>
    <w:rsid w:val="00323542"/>
    <w:rsid w:val="00331FDF"/>
    <w:rsid w:val="003420B5"/>
    <w:rsid w:val="003612D6"/>
    <w:rsid w:val="00371AF6"/>
    <w:rsid w:val="0038388B"/>
    <w:rsid w:val="003951F7"/>
    <w:rsid w:val="003F55FE"/>
    <w:rsid w:val="003F5D2B"/>
    <w:rsid w:val="004062F5"/>
    <w:rsid w:val="00416529"/>
    <w:rsid w:val="00431E93"/>
    <w:rsid w:val="004412A6"/>
    <w:rsid w:val="00446E69"/>
    <w:rsid w:val="004512FD"/>
    <w:rsid w:val="00454B6E"/>
    <w:rsid w:val="00466B57"/>
    <w:rsid w:val="00473274"/>
    <w:rsid w:val="00475570"/>
    <w:rsid w:val="00477FF4"/>
    <w:rsid w:val="004A37D1"/>
    <w:rsid w:val="004D2E98"/>
    <w:rsid w:val="00501407"/>
    <w:rsid w:val="00510309"/>
    <w:rsid w:val="00527DD5"/>
    <w:rsid w:val="00540119"/>
    <w:rsid w:val="005808CB"/>
    <w:rsid w:val="00582575"/>
    <w:rsid w:val="00586B18"/>
    <w:rsid w:val="005976E0"/>
    <w:rsid w:val="005A48EF"/>
    <w:rsid w:val="005C322E"/>
    <w:rsid w:val="005F43CC"/>
    <w:rsid w:val="00614869"/>
    <w:rsid w:val="00632036"/>
    <w:rsid w:val="0063208D"/>
    <w:rsid w:val="00633FC5"/>
    <w:rsid w:val="006413A2"/>
    <w:rsid w:val="006726AE"/>
    <w:rsid w:val="006841AF"/>
    <w:rsid w:val="00685916"/>
    <w:rsid w:val="0069360C"/>
    <w:rsid w:val="006A5166"/>
    <w:rsid w:val="006A7426"/>
    <w:rsid w:val="006B0F09"/>
    <w:rsid w:val="006B3173"/>
    <w:rsid w:val="006B3E69"/>
    <w:rsid w:val="006C5FDB"/>
    <w:rsid w:val="006D441F"/>
    <w:rsid w:val="006D7919"/>
    <w:rsid w:val="006E32FC"/>
    <w:rsid w:val="006E7096"/>
    <w:rsid w:val="00731D5D"/>
    <w:rsid w:val="00737164"/>
    <w:rsid w:val="00744353"/>
    <w:rsid w:val="00764A00"/>
    <w:rsid w:val="007725C4"/>
    <w:rsid w:val="00782755"/>
    <w:rsid w:val="00795582"/>
    <w:rsid w:val="007D0E5D"/>
    <w:rsid w:val="007D521D"/>
    <w:rsid w:val="007E245A"/>
    <w:rsid w:val="007E649B"/>
    <w:rsid w:val="007E6D94"/>
    <w:rsid w:val="007F4169"/>
    <w:rsid w:val="00802DF6"/>
    <w:rsid w:val="00823BC7"/>
    <w:rsid w:val="00854387"/>
    <w:rsid w:val="00856E78"/>
    <w:rsid w:val="00870BA4"/>
    <w:rsid w:val="00871EFA"/>
    <w:rsid w:val="0088500D"/>
    <w:rsid w:val="008A39A3"/>
    <w:rsid w:val="008A5CBC"/>
    <w:rsid w:val="008A5E98"/>
    <w:rsid w:val="008A70AE"/>
    <w:rsid w:val="008C5B34"/>
    <w:rsid w:val="008C7E22"/>
    <w:rsid w:val="008D0825"/>
    <w:rsid w:val="00903E02"/>
    <w:rsid w:val="00905DE0"/>
    <w:rsid w:val="00907396"/>
    <w:rsid w:val="0091717A"/>
    <w:rsid w:val="009336B8"/>
    <w:rsid w:val="00954675"/>
    <w:rsid w:val="00963F20"/>
    <w:rsid w:val="00971DB7"/>
    <w:rsid w:val="00975437"/>
    <w:rsid w:val="00977DD7"/>
    <w:rsid w:val="009877FA"/>
    <w:rsid w:val="009C101F"/>
    <w:rsid w:val="009D1110"/>
    <w:rsid w:val="009D71A2"/>
    <w:rsid w:val="009E4D33"/>
    <w:rsid w:val="009E68A5"/>
    <w:rsid w:val="00A04205"/>
    <w:rsid w:val="00A06A2B"/>
    <w:rsid w:val="00A10729"/>
    <w:rsid w:val="00A14084"/>
    <w:rsid w:val="00A26332"/>
    <w:rsid w:val="00A40210"/>
    <w:rsid w:val="00A66456"/>
    <w:rsid w:val="00AA0C1B"/>
    <w:rsid w:val="00AC1436"/>
    <w:rsid w:val="00AC3BAD"/>
    <w:rsid w:val="00AD2B5F"/>
    <w:rsid w:val="00AD33DC"/>
    <w:rsid w:val="00AE4D3A"/>
    <w:rsid w:val="00AF497D"/>
    <w:rsid w:val="00B0601E"/>
    <w:rsid w:val="00B22D47"/>
    <w:rsid w:val="00B320F7"/>
    <w:rsid w:val="00BA68B9"/>
    <w:rsid w:val="00BB0C54"/>
    <w:rsid w:val="00BB122A"/>
    <w:rsid w:val="00BB2DD4"/>
    <w:rsid w:val="00BB457E"/>
    <w:rsid w:val="00BB7725"/>
    <w:rsid w:val="00BD7C7A"/>
    <w:rsid w:val="00BE3B22"/>
    <w:rsid w:val="00BF09BC"/>
    <w:rsid w:val="00BF1020"/>
    <w:rsid w:val="00BF3A78"/>
    <w:rsid w:val="00C053A0"/>
    <w:rsid w:val="00C31510"/>
    <w:rsid w:val="00C40FAB"/>
    <w:rsid w:val="00C4122A"/>
    <w:rsid w:val="00C87C23"/>
    <w:rsid w:val="00CA635A"/>
    <w:rsid w:val="00CA63DF"/>
    <w:rsid w:val="00CB7DA3"/>
    <w:rsid w:val="00CC258A"/>
    <w:rsid w:val="00CD6C5E"/>
    <w:rsid w:val="00CE1AEF"/>
    <w:rsid w:val="00CF6EE9"/>
    <w:rsid w:val="00D01781"/>
    <w:rsid w:val="00D06867"/>
    <w:rsid w:val="00D25B4D"/>
    <w:rsid w:val="00D31BCB"/>
    <w:rsid w:val="00D509AA"/>
    <w:rsid w:val="00D6494A"/>
    <w:rsid w:val="00D811F2"/>
    <w:rsid w:val="00D86299"/>
    <w:rsid w:val="00DA0EBC"/>
    <w:rsid w:val="00DA4E67"/>
    <w:rsid w:val="00DC0241"/>
    <w:rsid w:val="00E00E7B"/>
    <w:rsid w:val="00E11B5E"/>
    <w:rsid w:val="00E12813"/>
    <w:rsid w:val="00E3616D"/>
    <w:rsid w:val="00E51D48"/>
    <w:rsid w:val="00E77D96"/>
    <w:rsid w:val="00E836C2"/>
    <w:rsid w:val="00E9039D"/>
    <w:rsid w:val="00EA4A97"/>
    <w:rsid w:val="00EB5594"/>
    <w:rsid w:val="00ED4B6A"/>
    <w:rsid w:val="00EE4307"/>
    <w:rsid w:val="00EE5E6E"/>
    <w:rsid w:val="00EE7A55"/>
    <w:rsid w:val="00EF19A1"/>
    <w:rsid w:val="00F02E3D"/>
    <w:rsid w:val="00F0502A"/>
    <w:rsid w:val="00F215A3"/>
    <w:rsid w:val="00F2499A"/>
    <w:rsid w:val="00F3650F"/>
    <w:rsid w:val="00F4081B"/>
    <w:rsid w:val="00F7207B"/>
    <w:rsid w:val="00F84A9E"/>
    <w:rsid w:val="00FA25B6"/>
    <w:rsid w:val="00FD2B5B"/>
    <w:rsid w:val="00FE17D9"/>
    <w:rsid w:val="00FF1C9E"/>
    <w:rsid w:val="028F7085"/>
    <w:rsid w:val="04FB2C6A"/>
    <w:rsid w:val="090EA5D7"/>
    <w:rsid w:val="12E48CCA"/>
    <w:rsid w:val="14E35693"/>
    <w:rsid w:val="1745EC65"/>
    <w:rsid w:val="1C18C610"/>
    <w:rsid w:val="21410833"/>
    <w:rsid w:val="234F25D2"/>
    <w:rsid w:val="276A23D8"/>
    <w:rsid w:val="30648608"/>
    <w:rsid w:val="30708094"/>
    <w:rsid w:val="3456BA89"/>
    <w:rsid w:val="4093D9B2"/>
    <w:rsid w:val="4ACC13F0"/>
    <w:rsid w:val="4B7B449B"/>
    <w:rsid w:val="550176A0"/>
    <w:rsid w:val="57DEDC9B"/>
    <w:rsid w:val="5D50E7FC"/>
    <w:rsid w:val="60DCC246"/>
    <w:rsid w:val="7144C1B8"/>
    <w:rsid w:val="77395D5F"/>
    <w:rsid w:val="7BBFB2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2AF0"/>
  <w15:chartTrackingRefBased/>
  <w15:docId w15:val="{363F0DF5-D6C0-463C-B937-024195C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80"/>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6AE"/>
    <w:rPr>
      <w:color w:val="0563C1" w:themeColor="hyperlink"/>
      <w:u w:val="single"/>
    </w:rPr>
  </w:style>
  <w:style w:type="character" w:styleId="UnresolvedMention">
    <w:name w:val="Unresolved Mention"/>
    <w:basedOn w:val="DefaultParagraphFont"/>
    <w:uiPriority w:val="99"/>
    <w:semiHidden/>
    <w:unhideWhenUsed/>
    <w:rsid w:val="006726AE"/>
    <w:rPr>
      <w:color w:val="605E5C"/>
      <w:shd w:val="clear" w:color="auto" w:fill="E1DFDD"/>
    </w:rPr>
  </w:style>
  <w:style w:type="paragraph" w:styleId="ListParagraph">
    <w:name w:val="List Paragraph"/>
    <w:basedOn w:val="Normal"/>
    <w:uiPriority w:val="34"/>
    <w:qFormat/>
    <w:rsid w:val="002B4956"/>
    <w:pPr>
      <w:ind w:left="720"/>
      <w:contextualSpacing/>
    </w:pPr>
  </w:style>
  <w:style w:type="paragraph" w:customStyle="1" w:styleId="Default">
    <w:name w:val="Default"/>
    <w:rsid w:val="001063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1063C4"/>
    <w:pPr>
      <w:spacing w:line="241" w:lineRule="atLeast"/>
    </w:pPr>
    <w:rPr>
      <w:color w:val="auto"/>
    </w:rPr>
  </w:style>
  <w:style w:type="character" w:styleId="PlaceholderText">
    <w:name w:val="Placeholder Text"/>
    <w:basedOn w:val="DefaultParagraphFont"/>
    <w:uiPriority w:val="99"/>
    <w:semiHidden/>
    <w:rsid w:val="007D52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sdk12.org/Domain/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AB8E2-EF08-4A3A-B7BE-62456A14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CONAHAN</dc:creator>
  <cp:keywords/>
  <dc:description/>
  <cp:lastModifiedBy>Kimberly Scalleat</cp:lastModifiedBy>
  <cp:revision>10</cp:revision>
  <cp:lastPrinted>2025-02-24T15:00:00Z</cp:lastPrinted>
  <dcterms:created xsi:type="dcterms:W3CDTF">2024-09-09T14:37:00Z</dcterms:created>
  <dcterms:modified xsi:type="dcterms:W3CDTF">2025-04-03T14:53:00Z</dcterms:modified>
</cp:coreProperties>
</file>